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84" w:rsidRPr="00963035" w:rsidRDefault="006E6E84" w:rsidP="006E6E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035">
        <w:rPr>
          <w:rFonts w:ascii="Times New Roman" w:hAnsi="Times New Roman" w:cs="Times New Roman"/>
          <w:b/>
          <w:sz w:val="26"/>
          <w:szCs w:val="26"/>
        </w:rPr>
        <w:t>Обзор</w:t>
      </w:r>
    </w:p>
    <w:p w:rsidR="006E6E84" w:rsidRPr="00963035" w:rsidRDefault="006E6E84" w:rsidP="006E6E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035">
        <w:rPr>
          <w:rFonts w:ascii="Times New Roman" w:hAnsi="Times New Roman" w:cs="Times New Roman"/>
          <w:b/>
          <w:sz w:val="26"/>
          <w:szCs w:val="26"/>
        </w:rPr>
        <w:t xml:space="preserve">основных нарушений, выявленных финансовым управлением администрации </w:t>
      </w:r>
    </w:p>
    <w:p w:rsidR="006E6E84" w:rsidRDefault="006E6E84" w:rsidP="00DE38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035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proofErr w:type="gramStart"/>
      <w:r w:rsidRPr="00963035">
        <w:rPr>
          <w:rFonts w:ascii="Times New Roman" w:hAnsi="Times New Roman" w:cs="Times New Roman"/>
          <w:b/>
          <w:sz w:val="26"/>
          <w:szCs w:val="26"/>
        </w:rPr>
        <w:t>Семеновский</w:t>
      </w:r>
      <w:proofErr w:type="gramEnd"/>
      <w:r w:rsidRPr="00963035">
        <w:rPr>
          <w:rFonts w:ascii="Times New Roman" w:hAnsi="Times New Roman" w:cs="Times New Roman"/>
          <w:b/>
          <w:sz w:val="26"/>
          <w:szCs w:val="26"/>
        </w:rPr>
        <w:t xml:space="preserve"> Нижегородской области </w:t>
      </w:r>
      <w:r w:rsidR="004823A7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Pr="009630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38B2">
        <w:rPr>
          <w:rFonts w:ascii="Times New Roman" w:hAnsi="Times New Roman" w:cs="Times New Roman"/>
          <w:b/>
          <w:sz w:val="26"/>
          <w:szCs w:val="26"/>
        </w:rPr>
        <w:t>контрольных мероприятий</w:t>
      </w:r>
      <w:r w:rsidRPr="00963035">
        <w:rPr>
          <w:rFonts w:ascii="Times New Roman" w:hAnsi="Times New Roman" w:cs="Times New Roman"/>
          <w:b/>
          <w:sz w:val="26"/>
          <w:szCs w:val="26"/>
        </w:rPr>
        <w:t>, проведенных в 202</w:t>
      </w:r>
      <w:r w:rsidR="006B5EF4" w:rsidRPr="00963035">
        <w:rPr>
          <w:rFonts w:ascii="Times New Roman" w:hAnsi="Times New Roman" w:cs="Times New Roman"/>
          <w:b/>
          <w:sz w:val="26"/>
          <w:szCs w:val="26"/>
        </w:rPr>
        <w:t>3</w:t>
      </w:r>
      <w:r w:rsidRPr="00963035">
        <w:rPr>
          <w:rFonts w:ascii="Times New Roman" w:hAnsi="Times New Roman" w:cs="Times New Roman"/>
          <w:b/>
          <w:sz w:val="26"/>
          <w:szCs w:val="26"/>
        </w:rPr>
        <w:t xml:space="preserve"> году.</w:t>
      </w:r>
    </w:p>
    <w:p w:rsidR="00DE38B2" w:rsidRPr="00963035" w:rsidRDefault="00DE38B2" w:rsidP="00DE38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6E84" w:rsidRPr="00963035" w:rsidRDefault="00584895" w:rsidP="006E6E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269.2 Бюджетного Кодекса Российской Федерации, частью 8 статьи 99 Федерального закона №44-ФЗ «О контрактной системе в сфере закупок товаров, работ, услуг для обеспечения государственных и муниципальных нужд» финансовое управление исполняет полномочия по осуществлению внутреннего муниципального финансового контроля и контроля в сфере закупок. </w:t>
      </w:r>
      <w:r w:rsidR="006E6E84" w:rsidRPr="00963035">
        <w:rPr>
          <w:rFonts w:ascii="Times New Roman" w:hAnsi="Times New Roman" w:cs="Times New Roman"/>
          <w:sz w:val="26"/>
          <w:szCs w:val="26"/>
        </w:rPr>
        <w:t>Контроль направлен на проверку достоверности, целесообразности, экономической эффективности финансово-хозяйственной деятельности и использования денежных средств учреждениями, включая полноту, своевременность и правильность отражения хозяйственных операций в бухгалтерском учете и бухгалтерской (финансовой) отчетности, а также соблюдения требований законодательства (и иных правовых актов) о контрактной системе в сфере закупок.</w:t>
      </w:r>
    </w:p>
    <w:p w:rsidR="006E6E84" w:rsidRPr="00963035" w:rsidRDefault="00584895" w:rsidP="0042136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E6E84" w:rsidRPr="00963035">
        <w:rPr>
          <w:rFonts w:ascii="Times New Roman" w:hAnsi="Times New Roman" w:cs="Times New Roman"/>
          <w:sz w:val="26"/>
          <w:szCs w:val="26"/>
        </w:rPr>
        <w:t xml:space="preserve"> 202</w:t>
      </w:r>
      <w:r w:rsidR="006B5EF4" w:rsidRPr="00963035">
        <w:rPr>
          <w:rFonts w:ascii="Times New Roman" w:hAnsi="Times New Roman" w:cs="Times New Roman"/>
          <w:sz w:val="26"/>
          <w:szCs w:val="26"/>
        </w:rPr>
        <w:t>3</w:t>
      </w:r>
      <w:r w:rsidR="006E6E84" w:rsidRPr="00963035">
        <w:rPr>
          <w:rFonts w:ascii="Times New Roman" w:hAnsi="Times New Roman" w:cs="Times New Roman"/>
          <w:sz w:val="26"/>
          <w:szCs w:val="26"/>
        </w:rPr>
        <w:t xml:space="preserve"> году в соответствии с планом контрольн</w:t>
      </w:r>
      <w:r w:rsidR="00E221D8" w:rsidRPr="00963035">
        <w:rPr>
          <w:rFonts w:ascii="Times New Roman" w:hAnsi="Times New Roman" w:cs="Times New Roman"/>
          <w:sz w:val="26"/>
          <w:szCs w:val="26"/>
        </w:rPr>
        <w:t>ых</w:t>
      </w:r>
      <w:r w:rsidR="006E6E84" w:rsidRPr="00963035">
        <w:rPr>
          <w:rFonts w:ascii="Times New Roman" w:hAnsi="Times New Roman" w:cs="Times New Roman"/>
          <w:sz w:val="26"/>
          <w:szCs w:val="26"/>
        </w:rPr>
        <w:t xml:space="preserve"> </w:t>
      </w:r>
      <w:r w:rsidR="00E221D8" w:rsidRPr="00963035">
        <w:rPr>
          <w:rFonts w:ascii="Times New Roman" w:hAnsi="Times New Roman" w:cs="Times New Roman"/>
          <w:sz w:val="26"/>
          <w:szCs w:val="26"/>
        </w:rPr>
        <w:t>мероприятий</w:t>
      </w:r>
      <w:r w:rsidR="006E6E84" w:rsidRPr="00963035">
        <w:rPr>
          <w:rFonts w:ascii="Times New Roman" w:hAnsi="Times New Roman" w:cs="Times New Roman"/>
          <w:sz w:val="26"/>
          <w:szCs w:val="26"/>
        </w:rPr>
        <w:t xml:space="preserve"> было проведено </w:t>
      </w:r>
      <w:r w:rsidR="006B5EF4" w:rsidRPr="00963035">
        <w:rPr>
          <w:rFonts w:ascii="Times New Roman" w:hAnsi="Times New Roman" w:cs="Times New Roman"/>
          <w:sz w:val="26"/>
          <w:szCs w:val="26"/>
        </w:rPr>
        <w:t>8</w:t>
      </w:r>
      <w:r w:rsidR="006E6E84" w:rsidRPr="00963035">
        <w:rPr>
          <w:rFonts w:ascii="Times New Roman" w:hAnsi="Times New Roman" w:cs="Times New Roman"/>
          <w:sz w:val="26"/>
          <w:szCs w:val="26"/>
        </w:rPr>
        <w:t xml:space="preserve"> плановых проверок</w:t>
      </w:r>
      <w:r w:rsidR="00A1591A">
        <w:rPr>
          <w:rFonts w:ascii="Times New Roman" w:hAnsi="Times New Roman" w:cs="Times New Roman"/>
          <w:sz w:val="26"/>
          <w:szCs w:val="26"/>
        </w:rPr>
        <w:t xml:space="preserve"> в отношении муниципальных бюджетных учреждений</w:t>
      </w:r>
      <w:r w:rsidR="006E6E84" w:rsidRPr="00963035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6E6E84" w:rsidRPr="00963035" w:rsidRDefault="006E6E84" w:rsidP="006E6E8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E6E84" w:rsidRPr="00963035" w:rsidRDefault="006B5EF4" w:rsidP="006E6E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63035">
        <w:rPr>
          <w:rFonts w:ascii="Times New Roman" w:hAnsi="Times New Roman" w:cs="Times New Roman"/>
          <w:sz w:val="26"/>
          <w:szCs w:val="26"/>
        </w:rPr>
        <w:t>4</w:t>
      </w:r>
      <w:r w:rsidR="006E6E84" w:rsidRPr="00963035">
        <w:rPr>
          <w:rFonts w:ascii="Times New Roman" w:hAnsi="Times New Roman" w:cs="Times New Roman"/>
          <w:sz w:val="26"/>
          <w:szCs w:val="26"/>
        </w:rPr>
        <w:t xml:space="preserve"> проверки в финансово-бюджетной сфере за соблюдением положений правовых актов, регулирующих бюджетные правоотношения, условий соглашений о предоставлении средств из местного бюджета, достоверности отчетов о результатах предоставления и (или) использовании средств, предоставленных из бюджета, об исполнении муниципальных заданий;</w:t>
      </w:r>
    </w:p>
    <w:p w:rsidR="006E6E84" w:rsidRPr="00963035" w:rsidRDefault="006B5EF4" w:rsidP="006E6E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63035">
        <w:rPr>
          <w:rFonts w:ascii="Times New Roman" w:hAnsi="Times New Roman" w:cs="Times New Roman"/>
          <w:sz w:val="26"/>
          <w:szCs w:val="26"/>
        </w:rPr>
        <w:t>4</w:t>
      </w:r>
      <w:r w:rsidR="006E6E84" w:rsidRPr="00963035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Pr="00963035">
        <w:rPr>
          <w:rFonts w:ascii="Times New Roman" w:hAnsi="Times New Roman" w:cs="Times New Roman"/>
          <w:sz w:val="26"/>
          <w:szCs w:val="26"/>
        </w:rPr>
        <w:t>и</w:t>
      </w:r>
      <w:r w:rsidR="006E6E84" w:rsidRPr="00963035">
        <w:rPr>
          <w:rFonts w:ascii="Times New Roman" w:hAnsi="Times New Roman" w:cs="Times New Roman"/>
          <w:sz w:val="26"/>
          <w:szCs w:val="26"/>
        </w:rPr>
        <w:t xml:space="preserve"> соблюдения требований законодательства РФ (и иных правовых актов) о контрактной системе в сфере закупок в части отдельных вопросов планирования и использования бюджетных сре</w:t>
      </w:r>
      <w:proofErr w:type="gramStart"/>
      <w:r w:rsidR="006E6E84" w:rsidRPr="00963035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="006E6E84" w:rsidRPr="00963035">
        <w:rPr>
          <w:rFonts w:ascii="Times New Roman" w:hAnsi="Times New Roman" w:cs="Times New Roman"/>
          <w:sz w:val="26"/>
          <w:szCs w:val="26"/>
        </w:rPr>
        <w:t>оответствии с частью 8 статьи 99 Федерального закона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E6E84" w:rsidRPr="00963035" w:rsidRDefault="006E6E84" w:rsidP="006E6E8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63035">
        <w:rPr>
          <w:rFonts w:ascii="Times New Roman" w:hAnsi="Times New Roman" w:cs="Times New Roman"/>
          <w:sz w:val="26"/>
          <w:szCs w:val="26"/>
        </w:rPr>
        <w:t xml:space="preserve">Общий объем проверенных средств – </w:t>
      </w:r>
      <w:r w:rsidR="00AD34D3">
        <w:rPr>
          <w:rFonts w:ascii="Times New Roman" w:hAnsi="Times New Roman" w:cs="Times New Roman"/>
          <w:sz w:val="26"/>
          <w:szCs w:val="26"/>
        </w:rPr>
        <w:t>182</w:t>
      </w:r>
      <w:r w:rsidR="0042136A">
        <w:rPr>
          <w:rFonts w:ascii="Times New Roman" w:hAnsi="Times New Roman" w:cs="Times New Roman"/>
          <w:sz w:val="26"/>
          <w:szCs w:val="26"/>
        </w:rPr>
        <w:t> </w:t>
      </w:r>
      <w:r w:rsidR="00AD34D3">
        <w:rPr>
          <w:rFonts w:ascii="Times New Roman" w:hAnsi="Times New Roman" w:cs="Times New Roman"/>
          <w:sz w:val="26"/>
          <w:szCs w:val="26"/>
        </w:rPr>
        <w:t>887</w:t>
      </w:r>
      <w:r w:rsidR="0042136A">
        <w:rPr>
          <w:rFonts w:ascii="Times New Roman" w:hAnsi="Times New Roman" w:cs="Times New Roman"/>
          <w:sz w:val="26"/>
          <w:szCs w:val="26"/>
        </w:rPr>
        <w:t>,</w:t>
      </w:r>
      <w:r w:rsidR="00AD34D3">
        <w:rPr>
          <w:rFonts w:ascii="Times New Roman" w:hAnsi="Times New Roman" w:cs="Times New Roman"/>
          <w:sz w:val="26"/>
          <w:szCs w:val="26"/>
        </w:rPr>
        <w:t>86</w:t>
      </w:r>
      <w:r w:rsidRPr="009630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303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96303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63035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963035">
        <w:rPr>
          <w:rFonts w:ascii="Times New Roman" w:hAnsi="Times New Roman" w:cs="Times New Roman"/>
          <w:sz w:val="26"/>
          <w:szCs w:val="26"/>
        </w:rPr>
        <w:t xml:space="preserve"> (в том числе </w:t>
      </w:r>
      <w:r w:rsidR="00AD34D3">
        <w:rPr>
          <w:rFonts w:ascii="Times New Roman" w:hAnsi="Times New Roman" w:cs="Times New Roman"/>
          <w:sz w:val="26"/>
          <w:szCs w:val="26"/>
        </w:rPr>
        <w:t>44 165,64</w:t>
      </w:r>
      <w:r w:rsidRPr="00963035">
        <w:rPr>
          <w:rFonts w:ascii="Times New Roman" w:hAnsi="Times New Roman" w:cs="Times New Roman"/>
          <w:sz w:val="26"/>
          <w:szCs w:val="26"/>
        </w:rPr>
        <w:t xml:space="preserve"> в сфере закупок). </w:t>
      </w:r>
    </w:p>
    <w:p w:rsidR="006E6E84" w:rsidRDefault="006E6E84" w:rsidP="006E6E8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63035">
        <w:rPr>
          <w:rFonts w:ascii="Times New Roman" w:hAnsi="Times New Roman" w:cs="Times New Roman"/>
          <w:sz w:val="26"/>
          <w:szCs w:val="26"/>
        </w:rPr>
        <w:t xml:space="preserve">Общая сумма нарушений, выявленных в ходе проверок, составила – </w:t>
      </w:r>
      <w:r w:rsidR="00A1591A">
        <w:rPr>
          <w:rFonts w:ascii="Times New Roman" w:hAnsi="Times New Roman" w:cs="Times New Roman"/>
          <w:sz w:val="26"/>
          <w:szCs w:val="26"/>
        </w:rPr>
        <w:t>31</w:t>
      </w:r>
      <w:r w:rsidR="00AD34D3">
        <w:rPr>
          <w:rFonts w:ascii="Times New Roman" w:hAnsi="Times New Roman" w:cs="Times New Roman"/>
          <w:sz w:val="26"/>
          <w:szCs w:val="26"/>
        </w:rPr>
        <w:t>,</w:t>
      </w:r>
      <w:r w:rsidR="00A1591A">
        <w:rPr>
          <w:rFonts w:ascii="Times New Roman" w:hAnsi="Times New Roman" w:cs="Times New Roman"/>
          <w:sz w:val="26"/>
          <w:szCs w:val="26"/>
        </w:rPr>
        <w:t>84</w:t>
      </w:r>
      <w:r w:rsidRPr="009630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303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96303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63035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963035">
        <w:rPr>
          <w:rFonts w:ascii="Times New Roman" w:hAnsi="Times New Roman" w:cs="Times New Roman"/>
          <w:sz w:val="26"/>
          <w:szCs w:val="26"/>
        </w:rPr>
        <w:t>.</w:t>
      </w:r>
    </w:p>
    <w:p w:rsidR="00584895" w:rsidRDefault="00584895" w:rsidP="006E6E84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84895" w:rsidRDefault="00584895" w:rsidP="006E6E84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30AE3" w:rsidRPr="00963035" w:rsidRDefault="00730AE3" w:rsidP="00A663B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963035">
        <w:rPr>
          <w:rFonts w:ascii="Times New Roman" w:hAnsi="Times New Roman" w:cs="Times New Roman"/>
          <w:b/>
          <w:sz w:val="26"/>
          <w:szCs w:val="26"/>
        </w:rPr>
        <w:lastRenderedPageBreak/>
        <w:t>Нарушения при осуществлении финансово-хозяйственной деятельности.</w:t>
      </w:r>
    </w:p>
    <w:p w:rsidR="00730AE3" w:rsidRPr="00963035" w:rsidRDefault="00730AE3" w:rsidP="00A663B7">
      <w:pPr>
        <w:pStyle w:val="a3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 с утвержденной единой учетной политикой</w:t>
      </w:r>
      <w:r w:rsidR="00482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</w:t>
      </w:r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осуществляется внутренний контроль финансово-хозяйственной деятельности учреждения.</w:t>
      </w:r>
    </w:p>
    <w:p w:rsidR="00E221D8" w:rsidRPr="00963035" w:rsidRDefault="00E221D8" w:rsidP="00A663B7">
      <w:pPr>
        <w:pStyle w:val="a3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место несвоевременное формирование журналов операций (правила внутреннего документооборота учреждений).</w:t>
      </w:r>
    </w:p>
    <w:p w:rsidR="005461F4" w:rsidRPr="00963035" w:rsidRDefault="005461F4" w:rsidP="00A663B7">
      <w:pPr>
        <w:pStyle w:val="a3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Первичные учетные документы, принятые к учету, заполнены не в соответствии с приказом Минфина России от 30.03.2015 № 52н.</w:t>
      </w:r>
    </w:p>
    <w:p w:rsidR="00E221D8" w:rsidRPr="00963035" w:rsidRDefault="00E221D8" w:rsidP="00A663B7">
      <w:pPr>
        <w:pStyle w:val="a3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первичных учетных документах и регистрах бухгалтерского учета имеет место отсутствие подписей ответственных исполнителей (ст.10, п.4, п.п.7 </w:t>
      </w:r>
      <w:hyperlink r:id="rId6" w:history="1">
        <w:r w:rsidRPr="00963035">
          <w:rPr>
            <w:rFonts w:ascii="Times New Roman" w:hAnsi="Times New Roman" w:cs="Times New Roman"/>
            <w:bCs/>
            <w:sz w:val="26"/>
            <w:szCs w:val="26"/>
            <w:shd w:val="clear" w:color="auto" w:fill="FFFFFF"/>
          </w:rPr>
          <w:t>Федерального закона от 06.12.2011 № 402-ФЗ  "О бухгалтерском учете"</w:t>
        </w:r>
      </w:hyperlink>
      <w:r w:rsidRPr="0096303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).</w:t>
      </w:r>
    </w:p>
    <w:p w:rsidR="00730AE3" w:rsidRPr="00963035" w:rsidRDefault="00730AE3" w:rsidP="00A663B7">
      <w:pPr>
        <w:pStyle w:val="a3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платежных поручениях отсутствуют отметки банка об их исполнении</w:t>
      </w:r>
      <w:r w:rsidR="00E221D8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(ст.9, п.2, п.п.7 Федерального Закона от 06.12.2011г. № 402-ФЗ «О бухгалтерском учете»)</w:t>
      </w:r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30AE3" w:rsidRPr="00963035" w:rsidRDefault="005461F4" w:rsidP="00A663B7">
      <w:pPr>
        <w:pStyle w:val="a3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табеля учета использования рабочего времени не соответствует форме, утвержденной приказом Минфина от 30.03.2015 № 52н. Кроме того, и</w:t>
      </w:r>
      <w:r w:rsidR="00730AE3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меет место </w:t>
      </w:r>
      <w:r w:rsidR="00482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неверное заполнение табеля учета </w:t>
      </w:r>
      <w:r w:rsidR="00730AE3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использования рабочего времени (ф.0504421) на </w:t>
      </w:r>
      <w:r w:rsidR="00E221D8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сотрудников</w:t>
      </w:r>
      <w:r w:rsidR="00730AE3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дни явки (работы) (унифицированная форма, утвержденная приказом Минфина от 30.03.2015 № 52н).</w:t>
      </w:r>
    </w:p>
    <w:p w:rsidR="00E221D8" w:rsidRPr="00963035" w:rsidRDefault="00E221D8" w:rsidP="00A663B7">
      <w:pPr>
        <w:pStyle w:val="a3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приказах по личному составу отсутствуют личные подписи работников в ознакомлении с приказами, непосредственно связанными с их трудовой деятельностью</w:t>
      </w:r>
      <w:r w:rsidR="005461F4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(правила внутреннего трудового распорядка</w:t>
      </w:r>
      <w:r w:rsidR="00482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</w:t>
      </w:r>
      <w:r w:rsidR="005461F4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30AE3" w:rsidRPr="00963035" w:rsidRDefault="00730AE3" w:rsidP="00A663B7">
      <w:pPr>
        <w:pStyle w:val="a3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место несвоевременное предоставление отчетов об использовании  денежных средств подотчетными лицами</w:t>
      </w:r>
      <w:r w:rsidR="00482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(единая учетная политика учреждений)</w:t>
      </w:r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61F4" w:rsidRPr="00963035" w:rsidRDefault="005461F4" w:rsidP="00A663B7">
      <w:pPr>
        <w:pStyle w:val="a3"/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место при определении размеров заработной платы по должности, занимаемой по основной работе, а также по должности, занимаемой в порядке совместительства, отсутствие в расчетной ведомости раздельного начисления по каждой из должностей</w:t>
      </w:r>
      <w:r w:rsidR="006E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(ст.15, ч.1 ст.16, ч.2 ст.57, ч.1 ст.129 ТК РФ)</w:t>
      </w:r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63B7" w:rsidRPr="00963035" w:rsidRDefault="00A663B7" w:rsidP="00A663B7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1.10.</w:t>
      </w:r>
      <w:r w:rsidR="00584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40BB9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Присутствуют нарушения при начислении заработной платы, а именно: </w:t>
      </w:r>
      <w:proofErr w:type="spellStart"/>
      <w:r w:rsidR="00240BB9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недоначислени</w:t>
      </w:r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spellEnd"/>
      <w:r w:rsidR="00A5786A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</w:t>
      </w:r>
      <w:r w:rsidR="00240BB9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ачисление</w:t>
      </w:r>
      <w:proofErr w:type="spellEnd"/>
      <w:r w:rsidR="00240BB9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доплат сотрудникам</w:t>
      </w:r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выполнение определенных обязанностей, не относящихся к</w:t>
      </w:r>
      <w:r w:rsidR="00A5786A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основной работе (в соответствии с приказами</w:t>
      </w:r>
      <w:r w:rsidR="00421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</w:t>
      </w:r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461F4" w:rsidRPr="00963035" w:rsidRDefault="00A663B7" w:rsidP="00A663B7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1.11. </w:t>
      </w:r>
      <w:r w:rsidR="00584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461F4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Имеет место несоответствие даты документов, указанных в журналах операций </w:t>
      </w:r>
      <w:r w:rsidR="003C5678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461F4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№ 4 расчетов с</w:t>
      </w:r>
      <w:r w:rsidR="003C5678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5461F4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оставщиками и подрядчиками, датам первичных учетных документов, приложенных к журналам</w:t>
      </w:r>
      <w:r w:rsidR="005461F4" w:rsidRPr="00963035">
        <w:rPr>
          <w:rFonts w:ascii="Times New Roman" w:hAnsi="Times New Roman" w:cs="Times New Roman"/>
          <w:sz w:val="26"/>
          <w:szCs w:val="26"/>
        </w:rPr>
        <w:t xml:space="preserve"> </w:t>
      </w:r>
      <w:r w:rsidRPr="00963035">
        <w:rPr>
          <w:rFonts w:ascii="Times New Roman" w:hAnsi="Times New Roman" w:cs="Times New Roman"/>
          <w:sz w:val="26"/>
          <w:szCs w:val="26"/>
        </w:rPr>
        <w:t xml:space="preserve"> </w:t>
      </w:r>
      <w:r w:rsidR="005461F4" w:rsidRPr="00963035">
        <w:rPr>
          <w:rFonts w:ascii="Times New Roman" w:hAnsi="Times New Roman" w:cs="Times New Roman"/>
          <w:sz w:val="26"/>
          <w:szCs w:val="26"/>
        </w:rPr>
        <w:t>(п</w:t>
      </w:r>
      <w:r w:rsidR="006E4FD9">
        <w:rPr>
          <w:rFonts w:ascii="Times New Roman" w:hAnsi="Times New Roman" w:cs="Times New Roman"/>
          <w:sz w:val="26"/>
          <w:szCs w:val="26"/>
        </w:rPr>
        <w:t>.</w:t>
      </w:r>
      <w:r w:rsidR="005461F4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11, </w:t>
      </w:r>
      <w:proofErr w:type="spellStart"/>
      <w:r w:rsidR="005461F4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proofErr w:type="spellEnd"/>
      <w:r w:rsidR="005461F4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5,12 </w:t>
      </w:r>
      <w:r w:rsidR="005461F4" w:rsidRPr="00963035">
        <w:rPr>
          <w:rFonts w:ascii="Times New Roman" w:hAnsi="Times New Roman" w:cs="Times New Roman"/>
          <w:bCs/>
          <w:color w:val="22272F"/>
          <w:sz w:val="26"/>
          <w:szCs w:val="26"/>
          <w:shd w:val="clear" w:color="auto" w:fill="FFFFFF"/>
        </w:rPr>
        <w:t xml:space="preserve">Инструкции </w:t>
      </w:r>
      <w:r w:rsidR="005461F4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Единого план</w:t>
      </w:r>
      <w:r w:rsidR="003C5678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счетов бухгалтерского учета», </w:t>
      </w:r>
      <w:r w:rsidR="005461F4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утвержденной приказом Минфина России от 01.12.2010г. № 157н).</w:t>
      </w:r>
    </w:p>
    <w:p w:rsidR="00730AE3" w:rsidRPr="00963035" w:rsidRDefault="00A663B7" w:rsidP="00A663B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1.12. </w:t>
      </w:r>
      <w:r w:rsidR="00584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0AE3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на всех проверяемых объектах основных средств нанесены</w:t>
      </w:r>
      <w:r w:rsidR="003C5678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инвентарные порядковые номера, </w:t>
      </w:r>
      <w:r w:rsidR="00730AE3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присвоенные согласно бухгалтерскому учету</w:t>
      </w:r>
      <w:r w:rsidR="00240BB9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(п.46 </w:t>
      </w:r>
      <w:hyperlink r:id="rId7" w:history="1">
        <w:r w:rsidR="00240BB9" w:rsidRPr="00963035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приказа Минфина России от 01.12.2010 N 157</w:t>
        </w:r>
      </w:hyperlink>
      <w:r w:rsidR="003C5678" w:rsidRPr="00963035">
        <w:rPr>
          <w:rFonts w:ascii="Times New Roman" w:hAnsi="Times New Roman" w:cs="Times New Roman"/>
          <w:sz w:val="26"/>
          <w:szCs w:val="26"/>
        </w:rPr>
        <w:t xml:space="preserve">н </w:t>
      </w:r>
      <w:r w:rsidR="00240BB9" w:rsidRPr="00963035">
        <w:rPr>
          <w:rFonts w:ascii="Times New Roman" w:hAnsi="Times New Roman" w:cs="Times New Roman"/>
          <w:sz w:val="26"/>
          <w:szCs w:val="26"/>
        </w:rPr>
        <w:t>«Об утверждении единого плана счетов»).</w:t>
      </w:r>
    </w:p>
    <w:p w:rsidR="00730AE3" w:rsidRPr="00963035" w:rsidRDefault="00A663B7" w:rsidP="00730AE3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1.13. </w:t>
      </w:r>
      <w:r w:rsidR="00584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30AE3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Имеет место несвоевременное размещение информации на официальном сайте </w:t>
      </w:r>
      <w:r w:rsidR="003C5678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0AE3" w:rsidRPr="0096303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bus</w:t>
      </w:r>
      <w:r w:rsidR="00730AE3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730AE3" w:rsidRPr="0096303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="00730AE3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730AE3" w:rsidRPr="0096303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730AE3"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2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286F">
        <w:rPr>
          <w:rFonts w:ascii="Times New Roman" w:eastAsia="Times New Roman" w:hAnsi="Times New Roman" w:cs="Times New Roman"/>
          <w:sz w:val="26"/>
          <w:szCs w:val="26"/>
          <w:lang w:eastAsia="ru-RU"/>
        </w:rPr>
        <w:t>(п.15 Приложения к приказу Министерства финансов от 21.07.2011г. № 86н).</w:t>
      </w:r>
    </w:p>
    <w:p w:rsidR="00730AE3" w:rsidRPr="00963035" w:rsidRDefault="00730AE3" w:rsidP="00A663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63035">
        <w:rPr>
          <w:rFonts w:ascii="Times New Roman" w:hAnsi="Times New Roman" w:cs="Times New Roman"/>
          <w:b/>
          <w:sz w:val="26"/>
          <w:szCs w:val="26"/>
        </w:rPr>
        <w:t xml:space="preserve">Нарушения, выявленные в ходе проведения </w:t>
      </w:r>
      <w:r w:rsidR="00DE38B2">
        <w:rPr>
          <w:rFonts w:ascii="Times New Roman" w:hAnsi="Times New Roman" w:cs="Times New Roman"/>
          <w:b/>
          <w:sz w:val="26"/>
          <w:szCs w:val="26"/>
        </w:rPr>
        <w:t>контрольных мероприятий</w:t>
      </w:r>
      <w:r w:rsidRPr="00963035">
        <w:rPr>
          <w:rFonts w:ascii="Times New Roman" w:hAnsi="Times New Roman" w:cs="Times New Roman"/>
          <w:b/>
          <w:sz w:val="26"/>
          <w:szCs w:val="26"/>
        </w:rPr>
        <w:t xml:space="preserve"> соблюдения законодательства в сфере закупок</w:t>
      </w:r>
      <w:r w:rsidR="003C5678" w:rsidRPr="00963035">
        <w:rPr>
          <w:rFonts w:ascii="Times New Roman" w:hAnsi="Times New Roman" w:cs="Times New Roman"/>
          <w:b/>
          <w:sz w:val="26"/>
          <w:szCs w:val="26"/>
        </w:rPr>
        <w:t>.</w:t>
      </w:r>
    </w:p>
    <w:p w:rsidR="00730AE3" w:rsidRPr="00963035" w:rsidRDefault="00730AE3" w:rsidP="00963035">
      <w:pPr>
        <w:pStyle w:val="a3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заключении договоров (контрактов) с единственным поставщиком (исполнителем, подрядчиком) не во всех договорах (контрактах) соблюдаются условия части 2 статьи 34 Федерального закона  № 44-ФЗ, а именно: в договорах (контрактах) не указывается, что цена контракта является твердой и определяется на весь срок исполнения договора (контракта); </w:t>
      </w:r>
      <w:r w:rsidRPr="00963035">
        <w:rPr>
          <w:rFonts w:ascii="Times New Roman" w:hAnsi="Times New Roman" w:cs="Times New Roman"/>
          <w:sz w:val="26"/>
          <w:szCs w:val="26"/>
        </w:rPr>
        <w:t>при заключении и исполнении контракта изменение его существенных условий не допускается, за исключением случаев, предусмотренных настоящим Федеральным законом</w:t>
      </w:r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0AE3" w:rsidRPr="00963035" w:rsidRDefault="00730AE3" w:rsidP="00A663B7">
      <w:pPr>
        <w:pStyle w:val="a3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(акты об оказании услуг, акты о выполнении работ, товарные накладные, универсальные передаточные документы и т.д.) за проверяемый период не содержат отметок о проведении экспертизы</w:t>
      </w:r>
      <w:r w:rsidR="00421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(ч.3 ст.94 Федерального закона № 44-ФЗ)</w:t>
      </w:r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0AE3" w:rsidRPr="00963035" w:rsidRDefault="00730AE3" w:rsidP="00A663B7">
      <w:pPr>
        <w:pStyle w:val="a3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Выявлены случаи несвоевременного отражения данных в бухгалтерском учете, содержащихся в первичных учетных документах</w:t>
      </w:r>
      <w:r w:rsidR="00421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(п.1 ст.10 Федерального закона №402-ФЗ, п.11 ч.1 Инструкции № 157н)</w:t>
      </w:r>
      <w:r w:rsidRPr="009630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0AE3" w:rsidRPr="00963035" w:rsidRDefault="00730AE3" w:rsidP="00A663B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63035">
        <w:rPr>
          <w:rFonts w:ascii="Times New Roman" w:hAnsi="Times New Roman" w:cs="Times New Roman"/>
          <w:sz w:val="26"/>
          <w:szCs w:val="26"/>
        </w:rPr>
        <w:t>Закупки товара, работы или услуги, относящиеся к сфере деятельности субъектов естествен</w:t>
      </w:r>
      <w:bookmarkStart w:id="0" w:name="_GoBack"/>
      <w:bookmarkEnd w:id="0"/>
      <w:r w:rsidRPr="00963035">
        <w:rPr>
          <w:rFonts w:ascii="Times New Roman" w:hAnsi="Times New Roman" w:cs="Times New Roman"/>
          <w:sz w:val="26"/>
          <w:szCs w:val="26"/>
        </w:rPr>
        <w:t>ных монополий</w:t>
      </w:r>
      <w:r w:rsidR="0042136A">
        <w:rPr>
          <w:rFonts w:ascii="Times New Roman" w:hAnsi="Times New Roman" w:cs="Times New Roman"/>
          <w:sz w:val="26"/>
          <w:szCs w:val="26"/>
        </w:rPr>
        <w:t>,</w:t>
      </w:r>
      <w:r w:rsidR="005461F4" w:rsidRPr="00963035">
        <w:rPr>
          <w:rFonts w:ascii="Times New Roman" w:hAnsi="Times New Roman" w:cs="Times New Roman"/>
          <w:sz w:val="26"/>
          <w:szCs w:val="26"/>
        </w:rPr>
        <w:t xml:space="preserve"> осуществляются по пунктам 4 и 5 части 1 статьи 93 Федерального закона № 44-ФЗ</w:t>
      </w:r>
      <w:r w:rsidRPr="00963035">
        <w:rPr>
          <w:rFonts w:ascii="Times New Roman" w:hAnsi="Times New Roman" w:cs="Times New Roman"/>
          <w:sz w:val="26"/>
          <w:szCs w:val="26"/>
        </w:rPr>
        <w:t xml:space="preserve"> </w:t>
      </w:r>
      <w:r w:rsidR="005461F4" w:rsidRPr="00963035">
        <w:rPr>
          <w:rFonts w:ascii="Times New Roman" w:hAnsi="Times New Roman" w:cs="Times New Roman"/>
          <w:sz w:val="26"/>
          <w:szCs w:val="26"/>
        </w:rPr>
        <w:t>(</w:t>
      </w:r>
      <w:r w:rsidRPr="00963035">
        <w:rPr>
          <w:rFonts w:ascii="Times New Roman" w:hAnsi="Times New Roman" w:cs="Times New Roman"/>
          <w:sz w:val="26"/>
          <w:szCs w:val="26"/>
        </w:rPr>
        <w:t>рекомендуется осуществлять в соответствии с пунктом 8 и пунктом 29 части 1 статьи 93 Федерального закона № 44-ФЗ</w:t>
      </w:r>
      <w:r w:rsidR="005461F4" w:rsidRPr="00963035">
        <w:rPr>
          <w:rFonts w:ascii="Times New Roman" w:hAnsi="Times New Roman" w:cs="Times New Roman"/>
          <w:sz w:val="26"/>
          <w:szCs w:val="26"/>
        </w:rPr>
        <w:t>)</w:t>
      </w:r>
      <w:r w:rsidRPr="00963035">
        <w:rPr>
          <w:rFonts w:ascii="Times New Roman" w:hAnsi="Times New Roman" w:cs="Times New Roman"/>
          <w:sz w:val="26"/>
          <w:szCs w:val="26"/>
        </w:rPr>
        <w:t>.</w:t>
      </w:r>
    </w:p>
    <w:p w:rsidR="00CC3CA9" w:rsidRDefault="00B82C64" w:rsidP="00A663B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Рекомендуем учесть данную информацию для использования в работе, а также принятия предупредительных мер, направленных на недопущение возникновения аналогичных нарушений и недостатков.</w:t>
      </w:r>
    </w:p>
    <w:p w:rsidR="00963035" w:rsidRPr="00963035" w:rsidRDefault="00963035" w:rsidP="00A663B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63035" w:rsidRPr="0096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620"/>
    <w:multiLevelType w:val="multilevel"/>
    <w:tmpl w:val="551A4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1712782"/>
    <w:multiLevelType w:val="hybridMultilevel"/>
    <w:tmpl w:val="10B8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34EED"/>
    <w:multiLevelType w:val="hybridMultilevel"/>
    <w:tmpl w:val="8EE45CCA"/>
    <w:lvl w:ilvl="0" w:tplc="FFE214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E32CEA"/>
    <w:multiLevelType w:val="multilevel"/>
    <w:tmpl w:val="FFC4A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48996912"/>
    <w:multiLevelType w:val="hybridMultilevel"/>
    <w:tmpl w:val="6E0C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7035E"/>
    <w:multiLevelType w:val="hybridMultilevel"/>
    <w:tmpl w:val="2A9C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F57B0"/>
    <w:multiLevelType w:val="hybridMultilevel"/>
    <w:tmpl w:val="BC28E3D2"/>
    <w:lvl w:ilvl="0" w:tplc="72F0E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0A"/>
    <w:rsid w:val="000B6878"/>
    <w:rsid w:val="00240BB9"/>
    <w:rsid w:val="00370CD2"/>
    <w:rsid w:val="003C5678"/>
    <w:rsid w:val="0042136A"/>
    <w:rsid w:val="0047750A"/>
    <w:rsid w:val="004823A7"/>
    <w:rsid w:val="005461F4"/>
    <w:rsid w:val="00584895"/>
    <w:rsid w:val="006B5EF4"/>
    <w:rsid w:val="006E4FD9"/>
    <w:rsid w:val="006E6E84"/>
    <w:rsid w:val="00730AE3"/>
    <w:rsid w:val="0088286F"/>
    <w:rsid w:val="00963035"/>
    <w:rsid w:val="00A1591A"/>
    <w:rsid w:val="00A5786A"/>
    <w:rsid w:val="00A663B7"/>
    <w:rsid w:val="00AD34D3"/>
    <w:rsid w:val="00B82C64"/>
    <w:rsid w:val="00CC3CA9"/>
    <w:rsid w:val="00DE38B2"/>
    <w:rsid w:val="00E2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E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0B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E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0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1077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2285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2024-02-07T11:59:00Z</cp:lastPrinted>
  <dcterms:created xsi:type="dcterms:W3CDTF">2024-04-16T07:18:00Z</dcterms:created>
  <dcterms:modified xsi:type="dcterms:W3CDTF">2024-04-18T12:20:00Z</dcterms:modified>
</cp:coreProperties>
</file>