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C2" w:rsidRDefault="00C246C2" w:rsidP="003646A3">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Приложение 1</w:t>
      </w:r>
    </w:p>
    <w:p w:rsidR="00C246C2" w:rsidRDefault="00C246C2" w:rsidP="003646A3">
      <w:pPr>
        <w:shd w:val="clear" w:color="auto" w:fill="FFFFFF"/>
        <w:spacing w:after="0" w:line="240" w:lineRule="auto"/>
        <w:jc w:val="right"/>
        <w:rPr>
          <w:rFonts w:ascii="Times New Roman" w:hAnsi="Times New Roman"/>
          <w:color w:val="000000"/>
          <w:sz w:val="24"/>
          <w:szCs w:val="24"/>
        </w:rPr>
      </w:pPr>
    </w:p>
    <w:p w:rsidR="00C246C2" w:rsidRPr="00AF1143" w:rsidRDefault="00C246C2" w:rsidP="005A006F">
      <w:pPr>
        <w:shd w:val="clear" w:color="auto" w:fill="FFFFFF"/>
        <w:spacing w:after="0" w:line="318" w:lineRule="atLeast"/>
        <w:jc w:val="center"/>
        <w:rPr>
          <w:rFonts w:ascii="Times New Roman" w:hAnsi="Times New Roman"/>
          <w:b/>
          <w:color w:val="000000"/>
          <w:sz w:val="24"/>
          <w:szCs w:val="24"/>
        </w:rPr>
      </w:pPr>
      <w:r w:rsidRPr="00AF1143">
        <w:rPr>
          <w:rFonts w:ascii="Times New Roman" w:hAnsi="Times New Roman"/>
          <w:b/>
          <w:color w:val="000000"/>
          <w:sz w:val="24"/>
          <w:szCs w:val="24"/>
        </w:rPr>
        <w:t>Рекомендации</w:t>
      </w:r>
    </w:p>
    <w:p w:rsidR="00C246C2" w:rsidRDefault="00C246C2" w:rsidP="002D0F8C">
      <w:pPr>
        <w:shd w:val="clear" w:color="auto" w:fill="FFFFFF"/>
        <w:spacing w:after="0" w:line="240" w:lineRule="auto"/>
        <w:jc w:val="center"/>
        <w:rPr>
          <w:rFonts w:ascii="Times New Roman" w:hAnsi="Times New Roman"/>
          <w:b/>
          <w:sz w:val="24"/>
          <w:szCs w:val="24"/>
        </w:rPr>
      </w:pPr>
      <w:r w:rsidRPr="00AF1143">
        <w:rPr>
          <w:rFonts w:ascii="Times New Roman" w:hAnsi="Times New Roman"/>
          <w:b/>
          <w:color w:val="000000"/>
          <w:sz w:val="24"/>
          <w:szCs w:val="24"/>
        </w:rPr>
        <w:t xml:space="preserve">по применению Стандарта осуществления закупочной деятельности отдельных видов юридических лиц, </w:t>
      </w:r>
      <w:r w:rsidRPr="00AF1143">
        <w:rPr>
          <w:rFonts w:ascii="Times New Roman" w:hAnsi="Times New Roman"/>
          <w:b/>
          <w:sz w:val="24"/>
          <w:szCs w:val="24"/>
        </w:rPr>
        <w:t>разработанного Федеральной антимонопольной службой по проведенному анализу практики применения крупными заказчиками норм ФЗ от 18.07.2011 №223-ФЗ «О закупках товаров, работ, услуг отдельными видами юридических лиц» в 2014-2015 годах</w:t>
      </w:r>
    </w:p>
    <w:p w:rsidR="00C246C2" w:rsidRDefault="00C246C2" w:rsidP="002D0F8C">
      <w:pPr>
        <w:shd w:val="clear" w:color="auto" w:fill="FFFFFF"/>
        <w:spacing w:after="0" w:line="240" w:lineRule="auto"/>
        <w:jc w:val="center"/>
        <w:rPr>
          <w:rFonts w:ascii="Times New Roman" w:hAnsi="Times New Roman"/>
          <w:b/>
          <w:sz w:val="24"/>
          <w:szCs w:val="24"/>
        </w:rPr>
      </w:pPr>
      <w:r w:rsidRPr="005A590D">
        <w:rPr>
          <w:rFonts w:ascii="Times New Roman" w:hAnsi="Times New Roman"/>
          <w:b/>
          <w:sz w:val="24"/>
          <w:szCs w:val="24"/>
        </w:rPr>
        <w:t>во исполнение п.2.1.1 протокола заседания Консультационного совета уполномоченных органов</w:t>
      </w:r>
    </w:p>
    <w:p w:rsidR="00C246C2" w:rsidRPr="005A590D" w:rsidRDefault="00C246C2" w:rsidP="002D0F8C">
      <w:pPr>
        <w:shd w:val="clear" w:color="auto" w:fill="FFFFFF"/>
        <w:spacing w:after="0" w:line="240" w:lineRule="auto"/>
        <w:jc w:val="center"/>
        <w:rPr>
          <w:rFonts w:ascii="Times New Roman" w:hAnsi="Times New Roman"/>
          <w:b/>
          <w:sz w:val="24"/>
          <w:szCs w:val="24"/>
        </w:rPr>
      </w:pPr>
      <w:r w:rsidRPr="005A590D">
        <w:rPr>
          <w:rFonts w:ascii="Times New Roman" w:hAnsi="Times New Roman"/>
          <w:b/>
          <w:sz w:val="24"/>
          <w:szCs w:val="24"/>
        </w:rPr>
        <w:t>Нижегородской области в сфере закупок от 30 октября 2015 года № 6</w:t>
      </w:r>
    </w:p>
    <w:p w:rsidR="00C246C2" w:rsidRPr="00AF1143" w:rsidRDefault="00C246C2" w:rsidP="002D0F8C">
      <w:pPr>
        <w:shd w:val="clear" w:color="auto" w:fill="FFFFFF"/>
        <w:spacing w:after="0" w:line="240" w:lineRule="auto"/>
        <w:jc w:val="center"/>
        <w:rPr>
          <w:rFonts w:ascii="Times New Roman" w:hAnsi="Times New Roman"/>
          <w:b/>
          <w:sz w:val="24"/>
          <w:szCs w:val="24"/>
        </w:rPr>
      </w:pPr>
    </w:p>
    <w:tbl>
      <w:tblPr>
        <w:tblW w:w="1573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
        <w:gridCol w:w="1650"/>
        <w:gridCol w:w="2205"/>
        <w:gridCol w:w="4725"/>
        <w:gridCol w:w="6710"/>
      </w:tblGrid>
      <w:tr w:rsidR="00C246C2" w:rsidRPr="00F009C8" w:rsidTr="00FC03EB">
        <w:trPr>
          <w:trHeight w:val="623"/>
        </w:trPr>
        <w:tc>
          <w:tcPr>
            <w:tcW w:w="440" w:type="dxa"/>
            <w:vAlign w:val="center"/>
          </w:tcPr>
          <w:p w:rsidR="00C246C2" w:rsidRPr="00F009C8" w:rsidRDefault="00C246C2" w:rsidP="00F009C8">
            <w:pPr>
              <w:spacing w:after="0" w:line="240" w:lineRule="auto"/>
              <w:jc w:val="center"/>
              <w:rPr>
                <w:rFonts w:ascii="Times New Roman" w:hAnsi="Times New Roman"/>
                <w:b/>
              </w:rPr>
            </w:pPr>
            <w:r w:rsidRPr="00F009C8">
              <w:rPr>
                <w:rFonts w:ascii="Times New Roman" w:hAnsi="Times New Roman"/>
                <w:b/>
              </w:rPr>
              <w:t>№</w:t>
            </w:r>
          </w:p>
        </w:tc>
        <w:tc>
          <w:tcPr>
            <w:tcW w:w="1650"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Наименование</w:t>
            </w:r>
          </w:p>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мероприятия</w:t>
            </w:r>
          </w:p>
        </w:tc>
        <w:tc>
          <w:tcPr>
            <w:tcW w:w="2205"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Содержание</w:t>
            </w:r>
          </w:p>
        </w:tc>
        <w:tc>
          <w:tcPr>
            <w:tcW w:w="4725"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Pr>
                <w:rFonts w:ascii="Times New Roman" w:hAnsi="Times New Roman"/>
                <w:b/>
                <w:color w:val="000000"/>
              </w:rPr>
              <w:t>Обязательные т</w:t>
            </w:r>
            <w:r w:rsidRPr="00F009C8">
              <w:rPr>
                <w:rFonts w:ascii="Times New Roman" w:hAnsi="Times New Roman"/>
                <w:b/>
                <w:color w:val="000000"/>
              </w:rPr>
              <w:t>ребования законодательства</w:t>
            </w:r>
          </w:p>
        </w:tc>
        <w:tc>
          <w:tcPr>
            <w:tcW w:w="6710"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Рекомендации</w:t>
            </w:r>
          </w:p>
        </w:tc>
      </w:tr>
      <w:tr w:rsidR="00C246C2" w:rsidRPr="00F009C8" w:rsidTr="00FC03EB">
        <w:trPr>
          <w:trHeight w:val="3103"/>
        </w:trPr>
        <w:tc>
          <w:tcPr>
            <w:tcW w:w="44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1.</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Внесение изменений в порядок планирования закупок товаров, работ, услуг</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Своевременное формирование и корректировка плана закупки товаров, работ, услуг (плана закупки товаров, работ, услуг, </w:t>
            </w:r>
            <w:hyperlink r:id="rId7" w:anchor="block_10000" w:history="1">
              <w:r w:rsidRPr="00F009C8">
                <w:rPr>
                  <w:rFonts w:ascii="Times New Roman" w:hAnsi="Times New Roman"/>
                  <w:color w:val="000000"/>
                </w:rPr>
                <w:t>план</w:t>
              </w:r>
            </w:hyperlink>
            <w:r w:rsidRPr="00F009C8">
              <w:rPr>
                <w:rFonts w:ascii="Times New Roman" w:hAnsi="Times New Roman"/>
                <w:color w:val="000000"/>
              </w:rPr>
              <w:t xml:space="preserve"> закупки инновационной продукции, высокотехнологичной продукции и лекарственных средств)</w:t>
            </w:r>
          </w:p>
        </w:tc>
        <w:tc>
          <w:tcPr>
            <w:tcW w:w="4725" w:type="dxa"/>
          </w:tcPr>
          <w:p w:rsidR="00C246C2" w:rsidRPr="000E3C7C" w:rsidRDefault="00C246C2" w:rsidP="00F009C8">
            <w:pPr>
              <w:shd w:val="clear" w:color="auto" w:fill="FFFFFF"/>
              <w:spacing w:after="0" w:line="240" w:lineRule="auto"/>
              <w:jc w:val="both"/>
              <w:rPr>
                <w:rFonts w:ascii="Times New Roman" w:hAnsi="Times New Roman"/>
                <w:b/>
                <w:color w:val="000000"/>
              </w:rPr>
            </w:pPr>
            <w:r w:rsidRPr="000E3C7C">
              <w:rPr>
                <w:rFonts w:ascii="Times New Roman" w:hAnsi="Times New Roman"/>
                <w:b/>
                <w:color w:val="000000"/>
              </w:rPr>
              <w:t>Обязательные требования:</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-план закупки товаров, работ, услуг сроком не менее чем на один год;</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-размещение плана закупки товаров, работ, услуг, информации о внесении в него изменений на официальном сайте осуществляется в течение 10 календарных дней с даты утверждения плана или внесения в него изменений;</w:t>
            </w:r>
          </w:p>
          <w:p w:rsidR="00C246C2" w:rsidRDefault="00C246C2" w:rsidP="00F009C8">
            <w:pPr>
              <w:shd w:val="clear" w:color="auto" w:fill="FFFFFF"/>
              <w:spacing w:after="0" w:line="240" w:lineRule="auto"/>
              <w:jc w:val="both"/>
            </w:pPr>
            <w:r w:rsidRPr="00F009C8">
              <w:rPr>
                <w:rFonts w:ascii="Times New Roman" w:hAnsi="Times New Roman"/>
              </w:rPr>
              <w:t>-размещение плана закупки на официальном сайте осуществляется не позднее 31 декабря текущего календарного года.</w:t>
            </w:r>
            <w:r>
              <w:t xml:space="preserve"> </w:t>
            </w:r>
          </w:p>
          <w:p w:rsidR="00C246C2" w:rsidRPr="00F009C8" w:rsidRDefault="00C246C2" w:rsidP="00F009C8">
            <w:pPr>
              <w:shd w:val="clear" w:color="auto" w:fill="FFFFFF"/>
              <w:spacing w:after="0" w:line="240" w:lineRule="auto"/>
              <w:jc w:val="both"/>
              <w:rPr>
                <w:rFonts w:ascii="Times New Roman" w:hAnsi="Times New Roman"/>
                <w:color w:val="000000"/>
              </w:rPr>
            </w:pPr>
            <w:r w:rsidRPr="00516204">
              <w:rPr>
                <w:rFonts w:ascii="Times New Roman" w:hAnsi="Times New Roman"/>
              </w:rPr>
              <w:t>-правила формирования плана закупки товаров (работ, услуг) и требований к форме такого плана</w:t>
            </w:r>
            <w:r w:rsidRPr="005A590D">
              <w:rPr>
                <w:rFonts w:ascii="Times New Roman" w:hAnsi="Times New Roman"/>
              </w:rPr>
              <w:t xml:space="preserve"> </w:t>
            </w:r>
            <w:r>
              <w:rPr>
                <w:rFonts w:ascii="Times New Roman" w:hAnsi="Times New Roman"/>
              </w:rPr>
              <w:t>в соответствии с положениями</w:t>
            </w:r>
            <w:r>
              <w:t xml:space="preserve"> </w:t>
            </w:r>
            <w:hyperlink r:id="rId8" w:history="1">
              <w:r w:rsidRPr="000E3C7C">
                <w:rPr>
                  <w:rFonts w:ascii="Times New Roman" w:hAnsi="Times New Roman"/>
                  <w:i/>
                  <w:color w:val="0000FF"/>
                </w:rPr>
                <w:t>Постановлени</w:t>
              </w:r>
            </w:hyperlink>
            <w:r w:rsidRPr="000E3C7C">
              <w:rPr>
                <w:rFonts w:ascii="Times New Roman" w:hAnsi="Times New Roman"/>
                <w:color w:val="0000FF"/>
              </w:rPr>
              <w:t>я</w:t>
            </w:r>
            <w:r w:rsidRPr="000E3C7C">
              <w:rPr>
                <w:rFonts w:ascii="Times New Roman" w:hAnsi="Times New Roman"/>
                <w:i/>
                <w:color w:val="0000FF"/>
              </w:rPr>
              <w:t xml:space="preserve"> Правительства РФ от 17.09.2012 № 932 </w:t>
            </w:r>
            <w:r>
              <w:rPr>
                <w:rFonts w:ascii="Times New Roman" w:hAnsi="Times New Roman"/>
                <w:i/>
                <w:color w:val="0000FF"/>
              </w:rPr>
              <w:t xml:space="preserve">(ред. от 29.10.2015) </w:t>
            </w:r>
            <w:r w:rsidRPr="000E3C7C">
              <w:rPr>
                <w:rFonts w:ascii="Times New Roman" w:hAnsi="Times New Roman"/>
                <w:i/>
                <w:color w:val="0000FF"/>
              </w:rPr>
              <w:t>«Об утверждении правил формирования плана закупки товаров (работ, услуг) и требований к форме такого плана»</w:t>
            </w:r>
          </w:p>
        </w:tc>
        <w:tc>
          <w:tcPr>
            <w:tcW w:w="6710" w:type="dxa"/>
          </w:tcPr>
          <w:p w:rsidR="00C246C2" w:rsidRPr="006400A1" w:rsidRDefault="00C246C2" w:rsidP="00F009C8">
            <w:pPr>
              <w:shd w:val="clear" w:color="auto" w:fill="FFFFFF"/>
              <w:spacing w:after="0" w:line="240" w:lineRule="auto"/>
              <w:jc w:val="both"/>
              <w:rPr>
                <w:rFonts w:ascii="Times New Roman" w:hAnsi="Times New Roman"/>
                <w:color w:val="000000"/>
              </w:rPr>
            </w:pPr>
            <w:r w:rsidRPr="000E3C7C">
              <w:rPr>
                <w:rFonts w:ascii="Times New Roman" w:hAnsi="Times New Roman"/>
                <w:b/>
              </w:rPr>
              <w:t xml:space="preserve">Рекомендуется </w:t>
            </w:r>
            <w:r w:rsidRPr="000E3C7C">
              <w:rPr>
                <w:rFonts w:ascii="Times New Roman" w:hAnsi="Times New Roman"/>
              </w:rPr>
              <w:t>для обеспечения единообразных требований</w:t>
            </w:r>
            <w:r w:rsidRPr="000E3C7C">
              <w:rPr>
                <w:rFonts w:ascii="Times New Roman" w:hAnsi="Times New Roman"/>
                <w:b/>
              </w:rPr>
              <w:t xml:space="preserve"> </w:t>
            </w:r>
            <w:r w:rsidRPr="00F009C8">
              <w:rPr>
                <w:rFonts w:ascii="Times New Roman" w:hAnsi="Times New Roman"/>
                <w:color w:val="000000"/>
              </w:rPr>
              <w:t>устанавливать</w:t>
            </w:r>
            <w:r w:rsidRPr="000E3C7C">
              <w:rPr>
                <w:rFonts w:ascii="Times New Roman" w:hAnsi="Times New Roman"/>
              </w:rPr>
              <w:t xml:space="preserve"> сроки</w:t>
            </w:r>
            <w:r>
              <w:rPr>
                <w:rFonts w:ascii="Times New Roman" w:hAnsi="Times New Roman"/>
              </w:rPr>
              <w:t>,</w:t>
            </w:r>
            <w:r w:rsidRPr="000E3C7C">
              <w:rPr>
                <w:rFonts w:ascii="Times New Roman" w:hAnsi="Times New Roman"/>
              </w:rPr>
              <w:t xml:space="preserve"> порядок подготовки и корректировки плана закупки в порядке, предусмотренном ст.17 Федерального закона от </w:t>
            </w:r>
            <w:r>
              <w:rPr>
                <w:rFonts w:ascii="Times New Roman" w:hAnsi="Times New Roman"/>
              </w:rPr>
              <w:t>0</w:t>
            </w:r>
            <w:r w:rsidRPr="000E3C7C">
              <w:rPr>
                <w:rFonts w:ascii="Times New Roman" w:hAnsi="Times New Roman"/>
              </w:rPr>
              <w:t>5.04.2013 № 44-ФЗ «О контрактной системе в сфере закупок…» (далее – 44-ФЗ)</w:t>
            </w:r>
            <w:r>
              <w:rPr>
                <w:rFonts w:ascii="Times New Roman" w:hAnsi="Times New Roman"/>
              </w:rPr>
              <w:t>.</w:t>
            </w:r>
          </w:p>
        </w:tc>
      </w:tr>
      <w:tr w:rsidR="00C246C2" w:rsidRPr="00F009C8" w:rsidTr="00FC03EB">
        <w:trPr>
          <w:trHeight w:val="1449"/>
        </w:trPr>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Полнота описания предмета договора при формировании, корректировке плана закупки</w:t>
            </w:r>
          </w:p>
        </w:tc>
        <w:tc>
          <w:tcPr>
            <w:tcW w:w="4725" w:type="dxa"/>
          </w:tcPr>
          <w:p w:rsidR="00C246C2" w:rsidRPr="00F009C8" w:rsidRDefault="00C246C2" w:rsidP="00F009C8">
            <w:pPr>
              <w:shd w:val="clear" w:color="auto" w:fill="FFFFFF"/>
              <w:spacing w:after="0" w:line="240" w:lineRule="auto"/>
              <w:jc w:val="both"/>
              <w:rPr>
                <w:rFonts w:ascii="Times New Roman" w:hAnsi="Times New Roman"/>
                <w:b/>
              </w:rPr>
            </w:pPr>
            <w:r w:rsidRPr="00F009C8">
              <w:rPr>
                <w:rFonts w:ascii="Times New Roman" w:hAnsi="Times New Roman"/>
                <w:i/>
                <w:iCs/>
              </w:rPr>
              <w:t xml:space="preserve"> </w:t>
            </w:r>
          </w:p>
        </w:tc>
        <w:tc>
          <w:tcPr>
            <w:tcW w:w="6710" w:type="dxa"/>
          </w:tcPr>
          <w:p w:rsidR="00C246C2" w:rsidRPr="00F009C8" w:rsidRDefault="00C246C2" w:rsidP="00F009C8">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Рекомендуется</w:t>
            </w:r>
            <w:r w:rsidRPr="00F009C8">
              <w:rPr>
                <w:rFonts w:ascii="Times New Roman" w:hAnsi="Times New Roman"/>
                <w:color w:val="000000"/>
              </w:rPr>
              <w:t xml:space="preserve"> в план закупки включать минимально необходимые требования, предъявляемые к закупаемым товарам (работам, услугам), включая функциональные, технические, качественные, количественные характеристики и эксплуатационные характеристики,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r w:rsidRPr="00F009C8">
              <w:rPr>
                <w:rFonts w:ascii="Times New Roman" w:hAnsi="Times New Roman"/>
                <w:b/>
                <w:color w:val="000000"/>
              </w:rPr>
              <w:t xml:space="preserve">. </w:t>
            </w:r>
          </w:p>
          <w:p w:rsidR="00C246C2" w:rsidRPr="00F009C8" w:rsidRDefault="00C246C2" w:rsidP="00F009C8">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устанавливать требования к закупаемым товарам, работам, услугам в соответствии с</w:t>
            </w:r>
            <w:r>
              <w:rPr>
                <w:rFonts w:ascii="Times New Roman" w:hAnsi="Times New Roman"/>
                <w:color w:val="000000"/>
              </w:rPr>
              <w:t xml:space="preserve"> порядком, предусмотренным</w:t>
            </w:r>
            <w:r w:rsidRPr="00F009C8">
              <w:rPr>
                <w:rFonts w:ascii="Times New Roman" w:hAnsi="Times New Roman"/>
                <w:color w:val="000000"/>
              </w:rPr>
              <w:t xml:space="preserve"> ст.33 44-ФЗ, а именно</w:t>
            </w:r>
            <w:r w:rsidRPr="00F009C8">
              <w:rPr>
                <w:rFonts w:ascii="Times New Roman" w:hAnsi="Times New Roman"/>
                <w:b/>
                <w:color w:val="000000"/>
              </w:rPr>
              <w:t>:</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-требования к закупаемым товарам, работам, услугам должны носить объективный характер,</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-не допускается включение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-указание на товарные знаки возможно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предмета договора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-использование стандартных показателей, требований, условных обозначений и терминологии, касающихся технических и качественных характеристик объекта договора,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C246C2" w:rsidRPr="00F009C8" w:rsidRDefault="00C246C2" w:rsidP="00F009C8">
            <w:pPr>
              <w:shd w:val="clear" w:color="auto" w:fill="FFFFFF"/>
              <w:spacing w:after="0" w:line="240" w:lineRule="auto"/>
              <w:jc w:val="both"/>
              <w:rPr>
                <w:rFonts w:ascii="Times New Roman" w:hAnsi="Times New Roman"/>
                <w:b/>
                <w:color w:val="000000"/>
              </w:rPr>
            </w:pPr>
            <w:r w:rsidRPr="00F009C8">
              <w:rPr>
                <w:rFonts w:ascii="Times New Roman" w:hAnsi="Times New Roman"/>
                <w:color w:val="000000"/>
              </w:rPr>
              <w:t>-указание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предметом договора являются лекарственные средства.</w:t>
            </w:r>
          </w:p>
        </w:tc>
      </w:tr>
      <w:tr w:rsidR="00C246C2" w:rsidRPr="00F009C8" w:rsidTr="00FC03EB">
        <w:tc>
          <w:tcPr>
            <w:tcW w:w="44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2.</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Внесение изменений в порядок размещения информации о закупочной деятельности заказчика, а также  установление запрета на конфликт интересов при осуществлении закупочной деятельности</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Обеспечение публичности, открытости закупочного процесса заказчика за счет установления обязанности в публикации сведений не только в единой информационной системе, но и на официальном сайте заказчика в информационно-телекоммуникационной сети «Интернет», а также в иных общедоступных источниках</w:t>
            </w:r>
          </w:p>
        </w:tc>
        <w:tc>
          <w:tcPr>
            <w:tcW w:w="4725" w:type="dxa"/>
          </w:tcPr>
          <w:p w:rsidR="00C246C2" w:rsidRPr="000E3C7C" w:rsidRDefault="00C246C2" w:rsidP="000E3C7C">
            <w:pPr>
              <w:shd w:val="clear" w:color="auto" w:fill="FFFFFF"/>
              <w:spacing w:after="0" w:line="240" w:lineRule="auto"/>
              <w:jc w:val="both"/>
              <w:rPr>
                <w:rFonts w:ascii="Times New Roman" w:hAnsi="Times New Roman"/>
                <w:b/>
                <w:color w:val="000000"/>
              </w:rPr>
            </w:pPr>
            <w:r w:rsidRPr="000E3C7C">
              <w:rPr>
                <w:rFonts w:ascii="Times New Roman" w:hAnsi="Times New Roman"/>
                <w:b/>
                <w:color w:val="000000"/>
              </w:rPr>
              <w:t>Обязательные требования:</w:t>
            </w:r>
          </w:p>
          <w:p w:rsidR="00C246C2" w:rsidRPr="00F009C8" w:rsidRDefault="00C246C2" w:rsidP="00F009C8">
            <w:pPr>
              <w:shd w:val="clear" w:color="auto" w:fill="FFFFFF"/>
              <w:spacing w:after="0" w:line="240" w:lineRule="auto"/>
              <w:jc w:val="both"/>
              <w:rPr>
                <w:rFonts w:ascii="Times New Roman" w:hAnsi="Times New Roman"/>
                <w:color w:val="000000"/>
              </w:rPr>
            </w:pPr>
            <w:r>
              <w:rPr>
                <w:rFonts w:ascii="Times New Roman" w:hAnsi="Times New Roman"/>
                <w:color w:val="000000"/>
              </w:rPr>
              <w:t>Р</w:t>
            </w:r>
            <w:r w:rsidRPr="00F009C8">
              <w:rPr>
                <w:rFonts w:ascii="Times New Roman" w:hAnsi="Times New Roman"/>
                <w:color w:val="000000"/>
              </w:rPr>
              <w:t>азмещ</w:t>
            </w:r>
            <w:r>
              <w:rPr>
                <w:rFonts w:ascii="Times New Roman" w:hAnsi="Times New Roman"/>
                <w:color w:val="000000"/>
              </w:rPr>
              <w:t>ение</w:t>
            </w:r>
            <w:r w:rsidRPr="00F009C8">
              <w:rPr>
                <w:rFonts w:ascii="Times New Roman" w:hAnsi="Times New Roman"/>
                <w:color w:val="000000"/>
              </w:rPr>
              <w:t xml:space="preserve"> в единой информационной системе следующ</w:t>
            </w:r>
            <w:r>
              <w:rPr>
                <w:rFonts w:ascii="Times New Roman" w:hAnsi="Times New Roman"/>
                <w:color w:val="000000"/>
              </w:rPr>
              <w:t>ей</w:t>
            </w:r>
            <w:r w:rsidRPr="00F009C8">
              <w:rPr>
                <w:rFonts w:ascii="Times New Roman" w:hAnsi="Times New Roman"/>
                <w:color w:val="000000"/>
              </w:rPr>
              <w:t xml:space="preserve"> информаци</w:t>
            </w:r>
            <w:r>
              <w:rPr>
                <w:rFonts w:ascii="Times New Roman" w:hAnsi="Times New Roman"/>
                <w:color w:val="000000"/>
              </w:rPr>
              <w:t>и</w:t>
            </w:r>
            <w:r w:rsidRPr="00F009C8">
              <w:rPr>
                <w:rFonts w:ascii="Times New Roman" w:hAnsi="Times New Roman"/>
                <w:color w:val="000000"/>
              </w:rPr>
              <w:t xml:space="preserve"> о закупочной деятельности:</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-положение о закупке, изменения, вносимые в такое положение;</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-план закупки товаров, работ, услуг;</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-план закупки инновационной продукции, высокотехнологичной продукции, лекарственных средств;</w:t>
            </w:r>
          </w:p>
          <w:p w:rsidR="00C246C2"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осуществлении закупки - информаци</w:t>
            </w:r>
            <w:r>
              <w:rPr>
                <w:rFonts w:ascii="Times New Roman" w:hAnsi="Times New Roman"/>
                <w:color w:val="000000"/>
              </w:rPr>
              <w:t>ю</w:t>
            </w:r>
            <w:r w:rsidRPr="00F009C8">
              <w:rPr>
                <w:rFonts w:ascii="Times New Roman" w:hAnsi="Times New Roman"/>
                <w:color w:val="000000"/>
              </w:rPr>
              <w:t xml:space="preserve"> о закупке, в том числе извещение о закупке, документаци</w:t>
            </w:r>
            <w:r>
              <w:rPr>
                <w:rFonts w:ascii="Times New Roman" w:hAnsi="Times New Roman"/>
                <w:color w:val="000000"/>
              </w:rPr>
              <w:t>ю</w:t>
            </w:r>
            <w:r w:rsidRPr="00F009C8">
              <w:rPr>
                <w:rFonts w:ascii="Times New Roman" w:hAnsi="Times New Roman"/>
                <w:color w:val="000000"/>
              </w:rPr>
              <w:t xml:space="preserve"> о закупке, проект договора, являющийся неотъемлемой частью извещения о закупке и документации о закупке, изменения, вносимые в такое извещение и документацию, разъяснения положений документации, протоколы, составляемые в ходе закупки, </w:t>
            </w:r>
          </w:p>
          <w:p w:rsidR="00C246C2" w:rsidRDefault="00C246C2" w:rsidP="005A590D">
            <w:pPr>
              <w:spacing w:after="0" w:line="240" w:lineRule="auto"/>
              <w:jc w:val="both"/>
              <w:rPr>
                <w:rFonts w:ascii="Times New Roman" w:hAnsi="Times New Roman"/>
                <w:color w:val="000000"/>
              </w:rPr>
            </w:pPr>
            <w:r>
              <w:rPr>
                <w:rFonts w:ascii="Times New Roman" w:hAnsi="Times New Roman"/>
                <w:color w:val="000000"/>
              </w:rPr>
              <w:t>-</w:t>
            </w:r>
            <w:r w:rsidRPr="00F009C8">
              <w:rPr>
                <w:rFonts w:ascii="Times New Roman" w:hAnsi="Times New Roman"/>
                <w:color w:val="000000"/>
              </w:rPr>
              <w:t>а также ин</w:t>
            </w:r>
            <w:r>
              <w:rPr>
                <w:rFonts w:ascii="Times New Roman" w:hAnsi="Times New Roman"/>
                <w:color w:val="000000"/>
              </w:rPr>
              <w:t>ую</w:t>
            </w:r>
            <w:r w:rsidRPr="00F009C8">
              <w:rPr>
                <w:rFonts w:ascii="Times New Roman" w:hAnsi="Times New Roman"/>
                <w:color w:val="000000"/>
              </w:rPr>
              <w:t xml:space="preserve"> информаци</w:t>
            </w:r>
            <w:r>
              <w:rPr>
                <w:rFonts w:ascii="Times New Roman" w:hAnsi="Times New Roman"/>
                <w:color w:val="000000"/>
              </w:rPr>
              <w:t>ю</w:t>
            </w:r>
            <w:r w:rsidRPr="00F009C8">
              <w:rPr>
                <w:rFonts w:ascii="Times New Roman" w:hAnsi="Times New Roman"/>
                <w:color w:val="000000"/>
              </w:rPr>
              <w:t xml:space="preserve">, размещение которой в единой информационной системе предусмотрено </w:t>
            </w:r>
            <w:hyperlink r:id="rId9" w:history="1">
              <w:r w:rsidRPr="00F009C8">
                <w:rPr>
                  <w:rFonts w:ascii="Times New Roman" w:hAnsi="Times New Roman"/>
                  <w:color w:val="000000"/>
                </w:rPr>
                <w:t>Законом</w:t>
              </w:r>
            </w:hyperlink>
            <w:r w:rsidRPr="00F009C8">
              <w:rPr>
                <w:rFonts w:ascii="Times New Roman" w:hAnsi="Times New Roman"/>
                <w:color w:val="000000"/>
              </w:rPr>
              <w:t xml:space="preserve"> о закупках и положением о закупке.</w:t>
            </w:r>
          </w:p>
          <w:p w:rsidR="00C246C2" w:rsidRPr="00A920DB" w:rsidRDefault="00C246C2" w:rsidP="005A590D">
            <w:pPr>
              <w:spacing w:after="0" w:line="240" w:lineRule="auto"/>
              <w:jc w:val="both"/>
              <w:rPr>
                <w:rFonts w:ascii="Times New Roman" w:hAnsi="Times New Roman"/>
                <w:color w:val="000000"/>
              </w:rPr>
            </w:pPr>
            <w:r>
              <w:rPr>
                <w:rFonts w:ascii="Times New Roman" w:hAnsi="Times New Roman"/>
                <w:color w:val="000000"/>
              </w:rPr>
              <w:t>П</w:t>
            </w:r>
            <w:r w:rsidRPr="00F009C8">
              <w:rPr>
                <w:rFonts w:ascii="Times New Roman" w:hAnsi="Times New Roman"/>
                <w:color w:val="000000"/>
              </w:rPr>
              <w:t>орядок размещения информации</w:t>
            </w:r>
            <w:r>
              <w:rPr>
                <w:rFonts w:ascii="Times New Roman" w:hAnsi="Times New Roman"/>
                <w:color w:val="000000"/>
              </w:rPr>
              <w:t xml:space="preserve"> </w:t>
            </w:r>
            <w:r w:rsidRPr="00F009C8">
              <w:rPr>
                <w:rFonts w:ascii="Times New Roman" w:hAnsi="Times New Roman"/>
                <w:color w:val="000000"/>
              </w:rPr>
              <w:t>о закупочной деятельности заказчика</w:t>
            </w:r>
            <w:r>
              <w:rPr>
                <w:rFonts w:ascii="Times New Roman" w:hAnsi="Times New Roman"/>
                <w:color w:val="000000"/>
              </w:rPr>
              <w:t xml:space="preserve"> применяется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0" w:history="1">
              <w:r w:rsidRPr="00A920DB">
                <w:rPr>
                  <w:rFonts w:ascii="Times New Roman" w:hAnsi="Times New Roman" w:cs="Times New Roman"/>
                  <w:i/>
                  <w:iCs/>
                  <w:color w:val="0000FF"/>
                  <w:szCs w:val="22"/>
                </w:rPr>
                <w:t>Постановление</w:t>
              </w:r>
            </w:hyperlink>
            <w:r w:rsidRPr="00A920DB">
              <w:rPr>
                <w:rFonts w:ascii="Times New Roman" w:hAnsi="Times New Roman" w:cs="Times New Roman"/>
                <w:i/>
                <w:iCs/>
                <w:color w:val="0000FF"/>
                <w:szCs w:val="22"/>
              </w:rPr>
              <w:t xml:space="preserve"> Правительства РФ от 17.09.2012 № 932</w:t>
            </w:r>
            <w:r>
              <w:rPr>
                <w:rFonts w:ascii="Times New Roman" w:hAnsi="Times New Roman"/>
                <w:i/>
                <w:color w:val="0000FF"/>
              </w:rPr>
              <w:t xml:space="preserve"> (ред. от 29.10.2015)</w:t>
            </w:r>
            <w:r w:rsidRPr="00A920DB">
              <w:rPr>
                <w:rFonts w:ascii="Times New Roman" w:hAnsi="Times New Roman" w:cs="Times New Roman"/>
                <w:i/>
                <w:iCs/>
                <w:color w:val="0000FF"/>
                <w:szCs w:val="22"/>
              </w:rPr>
              <w:t xml:space="preserve"> «Об утверждении правил формирования плана закупки товаров (работ, услуг) и требований к форме такого плана»,</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i/>
                <w:iCs/>
                <w:color w:val="0000FF"/>
                <w:szCs w:val="22"/>
              </w:rPr>
              <w:t>-</w:t>
            </w:r>
            <w:r w:rsidRPr="00A920DB">
              <w:rPr>
                <w:rFonts w:ascii="Times New Roman" w:hAnsi="Times New Roman" w:cs="Times New Roman"/>
                <w:i/>
                <w:iCs/>
                <w:color w:val="0000FF"/>
                <w:szCs w:val="22"/>
              </w:rPr>
              <w:t xml:space="preserve">Постановление Правительства РФ от 10 сентября </w:t>
            </w:r>
            <w:smartTag w:uri="urn:schemas-microsoft-com:office:smarttags" w:element="metricconverter">
              <w:smartTagPr>
                <w:attr w:name="ProductID" w:val="2012 г"/>
              </w:smartTagPr>
              <w:r w:rsidRPr="00A920DB">
                <w:rPr>
                  <w:rFonts w:ascii="Times New Roman" w:hAnsi="Times New Roman" w:cs="Times New Roman"/>
                  <w:i/>
                  <w:iCs/>
                  <w:color w:val="0000FF"/>
                  <w:szCs w:val="22"/>
                </w:rPr>
                <w:t>2012 г</w:t>
              </w:r>
            </w:smartTag>
            <w:r w:rsidRPr="00A920DB">
              <w:rPr>
                <w:rFonts w:ascii="Times New Roman" w:hAnsi="Times New Roman" w:cs="Times New Roman"/>
                <w:i/>
                <w:iCs/>
                <w:color w:val="0000FF"/>
                <w:szCs w:val="22"/>
              </w:rPr>
              <w:t>. № 908 932</w:t>
            </w:r>
            <w:r>
              <w:rPr>
                <w:rFonts w:ascii="Times New Roman" w:hAnsi="Times New Roman"/>
                <w:i/>
                <w:color w:val="0000FF"/>
              </w:rPr>
              <w:t xml:space="preserve"> (ред. от 29.10.2015)</w:t>
            </w:r>
            <w:r w:rsidRPr="00A920DB">
              <w:rPr>
                <w:rFonts w:ascii="Times New Roman" w:hAnsi="Times New Roman" w:cs="Times New Roman"/>
                <w:i/>
                <w:iCs/>
                <w:color w:val="0000FF"/>
                <w:szCs w:val="22"/>
              </w:rPr>
              <w:t xml:space="preserve"> «Об утверждении Положения о размещении на официальном сайте информации о закупке»,</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1" w:history="1">
              <w:r w:rsidRPr="00A920DB">
                <w:rPr>
                  <w:rFonts w:ascii="Times New Roman" w:hAnsi="Times New Roman" w:cs="Times New Roman"/>
                  <w:i/>
                  <w:iCs/>
                  <w:color w:val="0000FF"/>
                  <w:szCs w:val="22"/>
                </w:rPr>
                <w:t>Постановление</w:t>
              </w:r>
            </w:hyperlink>
            <w:r w:rsidRPr="00A920DB">
              <w:rPr>
                <w:rFonts w:ascii="Times New Roman" w:hAnsi="Times New Roman" w:cs="Times New Roman"/>
                <w:i/>
                <w:iCs/>
                <w:color w:val="0000FF"/>
                <w:szCs w:val="22"/>
              </w:rPr>
              <w:t xml:space="preserve"> Правительства РФ от 30.06.2012 № 662 «О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2" w:history="1">
              <w:r w:rsidRPr="00A920DB">
                <w:rPr>
                  <w:rFonts w:ascii="Times New Roman" w:hAnsi="Times New Roman" w:cs="Times New Roman"/>
                  <w:i/>
                  <w:iCs/>
                  <w:color w:val="0000FF"/>
                  <w:szCs w:val="22"/>
                </w:rPr>
                <w:t>Постановление</w:t>
              </w:r>
            </w:hyperlink>
            <w:r w:rsidRPr="00A920DB">
              <w:rPr>
                <w:rFonts w:ascii="Times New Roman" w:hAnsi="Times New Roman" w:cs="Times New Roman"/>
                <w:i/>
                <w:iCs/>
                <w:color w:val="0000FF"/>
                <w:szCs w:val="22"/>
              </w:rPr>
              <w:t xml:space="preserve"> Правительства РФ от 26.06.2012 № 642 «Об уполномоченных федеральных органах исполнительной власти по ведению официального сайта в информационно-телекоммуникационной сети «Интернет» при закупках товаров, работ, услуг отдельными видами юридических лиц»,</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3" w:history="1">
              <w:r w:rsidRPr="00A920DB">
                <w:rPr>
                  <w:rFonts w:ascii="Times New Roman" w:hAnsi="Times New Roman" w:cs="Times New Roman"/>
                  <w:i/>
                  <w:iCs/>
                  <w:color w:val="0000FF"/>
                  <w:szCs w:val="22"/>
                </w:rPr>
                <w:t>Приказ</w:t>
              </w:r>
            </w:hyperlink>
            <w:r w:rsidRPr="00A920DB">
              <w:rPr>
                <w:rFonts w:ascii="Times New Roman" w:hAnsi="Times New Roman" w:cs="Times New Roman"/>
                <w:i/>
                <w:iCs/>
                <w:color w:val="0000FF"/>
                <w:szCs w:val="22"/>
              </w:rPr>
              <w:t xml:space="preserve"> Минэкономразвития России № 506, Казначейства России № 13н от 10.08.2012 </w:t>
            </w:r>
            <w:r>
              <w:rPr>
                <w:rFonts w:ascii="Times New Roman" w:hAnsi="Times New Roman" w:cs="Times New Roman"/>
                <w:i/>
                <w:iCs/>
                <w:color w:val="0000FF"/>
                <w:szCs w:val="22"/>
              </w:rPr>
              <w:t xml:space="preserve">(ред. от 29.08.2014) </w:t>
            </w:r>
            <w:r w:rsidRPr="00A920DB">
              <w:rPr>
                <w:rFonts w:ascii="Times New Roman" w:hAnsi="Times New Roman" w:cs="Times New Roman"/>
                <w:i/>
                <w:iCs/>
                <w:color w:val="0000FF"/>
                <w:szCs w:val="22"/>
              </w:rPr>
              <w:t xml:space="preserve">«Об установлении Порядка регистрации юридических лиц, указанных в части 2 статьи 1 Федерального закона от 18 июля </w:t>
            </w:r>
            <w:smartTag w:uri="urn:schemas-microsoft-com:office:smarttags" w:element="metricconverter">
              <w:smartTagPr>
                <w:attr w:name="ProductID" w:val="2011 г"/>
              </w:smartTagPr>
              <w:r w:rsidRPr="00A920DB">
                <w:rPr>
                  <w:rFonts w:ascii="Times New Roman" w:hAnsi="Times New Roman" w:cs="Times New Roman"/>
                  <w:i/>
                  <w:iCs/>
                  <w:color w:val="0000FF"/>
                  <w:szCs w:val="22"/>
                </w:rPr>
                <w:t>2011 г</w:t>
              </w:r>
            </w:smartTag>
            <w:r w:rsidRPr="00A920DB">
              <w:rPr>
                <w:rFonts w:ascii="Times New Roman" w:hAnsi="Times New Roman" w:cs="Times New Roman"/>
                <w:i/>
                <w:iCs/>
                <w:color w:val="0000FF"/>
                <w:szCs w:val="22"/>
              </w:rPr>
              <w:t>. N 223-ФЗ "О закупках товаров, работ, услуг отдельными видами юридических лиц»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4"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Минсельхоза России от 18.08.2014 № 323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5" w:history="1">
              <w:r w:rsidRPr="00A920DB">
                <w:rPr>
                  <w:rFonts w:ascii="Times New Roman" w:hAnsi="Times New Roman"/>
                  <w:i/>
                  <w:iCs/>
                  <w:color w:val="0000FF"/>
                </w:rPr>
                <w:t>Приказ</w:t>
              </w:r>
            </w:hyperlink>
            <w:r w:rsidRPr="00A920DB">
              <w:rPr>
                <w:rFonts w:ascii="Times New Roman" w:hAnsi="Times New Roman"/>
                <w:i/>
                <w:iCs/>
                <w:color w:val="0000FF"/>
              </w:rPr>
              <w:t xml:space="preserve"> ФМС России от 15.04.2014 № 330 «Об утверждении критериев отнесения товаров, работ, услуг к инновационной и (или)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6"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Минкомсвязи России от 10.10.2013 № 286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7"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Минздрава России от 31.07.2013 № 514н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8"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МЧС России от 14.12.2012 № 768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9"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Минобрнауки России от 01.11.2012 № 881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C246C2" w:rsidRPr="00805114" w:rsidRDefault="00C246C2" w:rsidP="005A590D">
            <w:pPr>
              <w:shd w:val="clear" w:color="auto" w:fill="FFFFFF"/>
              <w:spacing w:after="0" w:line="240" w:lineRule="auto"/>
              <w:jc w:val="both"/>
              <w:rPr>
                <w:rFonts w:ascii="Times New Roman" w:hAnsi="Times New Roman"/>
                <w:color w:val="000000"/>
              </w:rPr>
            </w:pPr>
            <w:r>
              <w:rPr>
                <w:rFonts w:ascii="Times New Roman" w:hAnsi="Times New Roman"/>
                <w:color w:val="0000FF"/>
              </w:rPr>
              <w:t>-</w:t>
            </w:r>
            <w:hyperlink r:id="rId20"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Минпромторга России от 01.11.2012 №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w:t>
            </w:r>
          </w:p>
        </w:tc>
        <w:tc>
          <w:tcPr>
            <w:tcW w:w="6710" w:type="dxa"/>
          </w:tcPr>
          <w:p w:rsidR="00C246C2" w:rsidRDefault="00C246C2" w:rsidP="002D4B49">
            <w:pPr>
              <w:spacing w:after="0" w:line="240" w:lineRule="auto"/>
              <w:jc w:val="both"/>
              <w:rPr>
                <w:rFonts w:ascii="Times New Roman" w:hAnsi="Times New Roman"/>
                <w:color w:val="000000"/>
              </w:rPr>
            </w:pPr>
            <w:r w:rsidRPr="00F009C8">
              <w:rPr>
                <w:rFonts w:ascii="Times New Roman" w:hAnsi="Times New Roman"/>
                <w:b/>
                <w:color w:val="000000"/>
              </w:rPr>
              <w:t>Рекомендуется</w:t>
            </w:r>
            <w:r w:rsidRPr="00F009C8">
              <w:rPr>
                <w:rFonts w:ascii="Times New Roman" w:hAnsi="Times New Roman"/>
                <w:color w:val="000000"/>
              </w:rPr>
              <w:t xml:space="preserve"> устан</w:t>
            </w:r>
            <w:r>
              <w:rPr>
                <w:rFonts w:ascii="Times New Roman" w:hAnsi="Times New Roman"/>
                <w:color w:val="000000"/>
              </w:rPr>
              <w:t>авливать</w:t>
            </w:r>
            <w:r w:rsidRPr="00F009C8">
              <w:rPr>
                <w:rFonts w:ascii="Times New Roman" w:hAnsi="Times New Roman"/>
                <w:color w:val="000000"/>
              </w:rPr>
              <w:t xml:space="preserve"> в положении о закупке дополнительн</w:t>
            </w:r>
            <w:r>
              <w:rPr>
                <w:rFonts w:ascii="Times New Roman" w:hAnsi="Times New Roman"/>
                <w:color w:val="000000"/>
              </w:rPr>
              <w:t>ые случаи</w:t>
            </w:r>
            <w:r w:rsidRPr="00F009C8">
              <w:rPr>
                <w:rFonts w:ascii="Times New Roman" w:hAnsi="Times New Roman"/>
                <w:color w:val="000000"/>
              </w:rPr>
              <w:t xml:space="preserve"> размещения заказчиком информации о закупочной деятельности на официальном сайте заказчика в информационно-телекоммуникационной сети "Интернет", а также в иных общедоступных источниках (иные сайты в информационно-телекоммуникационной сети "Интернет", средства массовой информации), что позвол</w:t>
            </w:r>
            <w:r>
              <w:rPr>
                <w:rFonts w:ascii="Times New Roman" w:hAnsi="Times New Roman"/>
                <w:color w:val="000000"/>
              </w:rPr>
              <w:t>ит</w:t>
            </w:r>
            <w:r w:rsidRPr="00F009C8">
              <w:rPr>
                <w:rFonts w:ascii="Times New Roman" w:hAnsi="Times New Roman"/>
                <w:color w:val="000000"/>
              </w:rPr>
              <w:t xml:space="preserve">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 участия</w:t>
            </w:r>
            <w:r>
              <w:rPr>
                <w:rFonts w:ascii="Times New Roman" w:hAnsi="Times New Roman"/>
                <w:color w:val="000000"/>
              </w:rPr>
              <w:t>.</w:t>
            </w:r>
          </w:p>
          <w:p w:rsidR="00C246C2" w:rsidRPr="00F009C8" w:rsidRDefault="00C246C2" w:rsidP="000F36E7">
            <w:pPr>
              <w:shd w:val="clear" w:color="auto" w:fill="FFFFFF"/>
              <w:spacing w:after="0" w:line="240" w:lineRule="auto"/>
              <w:jc w:val="both"/>
              <w:rPr>
                <w:rFonts w:ascii="Times New Roman" w:hAnsi="Times New Roman"/>
                <w:color w:val="000000"/>
              </w:rPr>
            </w:pP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обязанности размещения в единой информационной системе дополнительной информации о закупочной деятельности заказчика, обязанность размещения которой не предусмотрена законодательством Российской Федерации в сфере закупок товаров, работ, услуг отдельными видами юридических лиц</w:t>
            </w:r>
          </w:p>
        </w:tc>
        <w:tc>
          <w:tcPr>
            <w:tcW w:w="4725" w:type="dxa"/>
          </w:tcPr>
          <w:p w:rsidR="00C246C2" w:rsidRPr="00A920DB" w:rsidRDefault="00C246C2" w:rsidP="005A590D">
            <w:pPr>
              <w:spacing w:after="0" w:line="240" w:lineRule="auto"/>
              <w:jc w:val="both"/>
              <w:rPr>
                <w:rFonts w:ascii="Times New Roman" w:hAnsi="Times New Roman"/>
                <w:color w:val="000000"/>
              </w:rPr>
            </w:pPr>
            <w:r>
              <w:rPr>
                <w:rFonts w:ascii="Times New Roman" w:hAnsi="Times New Roman"/>
                <w:color w:val="000000"/>
              </w:rPr>
              <w:t>Р</w:t>
            </w:r>
            <w:r w:rsidRPr="00F009C8">
              <w:rPr>
                <w:rFonts w:ascii="Times New Roman" w:hAnsi="Times New Roman"/>
                <w:color w:val="000000"/>
              </w:rPr>
              <w:t>азмещения в единой информационной системе дополнительной информации о закупочной деятельности заказчика</w:t>
            </w:r>
            <w:r>
              <w:rPr>
                <w:rFonts w:ascii="Times New Roman" w:hAnsi="Times New Roman"/>
                <w:color w:val="000000"/>
              </w:rPr>
              <w:t xml:space="preserve"> 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1" w:history="1">
              <w:r w:rsidRPr="00A920DB">
                <w:rPr>
                  <w:rFonts w:ascii="Times New Roman" w:hAnsi="Times New Roman"/>
                  <w:i/>
                  <w:iCs/>
                  <w:color w:val="0000FF"/>
                </w:rPr>
                <w:t>Постановление</w:t>
              </w:r>
            </w:hyperlink>
            <w:r w:rsidRPr="00A920DB">
              <w:rPr>
                <w:rFonts w:ascii="Times New Roman" w:hAnsi="Times New Roman"/>
                <w:i/>
                <w:iCs/>
                <w:color w:val="0000FF"/>
              </w:rPr>
              <w:t xml:space="preserve"> Правительства РФ от 14.06.2012 № 591 «Об утверждении Правил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на официальном сайте»,</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2" w:history="1">
              <w:r w:rsidRPr="00A920DB">
                <w:rPr>
                  <w:rFonts w:ascii="Times New Roman" w:hAnsi="Times New Roman"/>
                  <w:i/>
                  <w:iCs/>
                  <w:color w:val="0000FF"/>
                </w:rPr>
                <w:t>Распоряжение</w:t>
              </w:r>
            </w:hyperlink>
            <w:r w:rsidRPr="00A920DB">
              <w:rPr>
                <w:rFonts w:ascii="Times New Roman" w:hAnsi="Times New Roman"/>
                <w:i/>
                <w:iCs/>
                <w:color w:val="0000FF"/>
              </w:rPr>
              <w:t xml:space="preserve"> Правительства РФ от 30.06.2015 № 1247-р «Об утверждении перечня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3" w:history="1">
              <w:r w:rsidRPr="00A920DB">
                <w:rPr>
                  <w:rFonts w:ascii="Times New Roman" w:hAnsi="Times New Roman"/>
                  <w:i/>
                  <w:iCs/>
                  <w:color w:val="0000FF"/>
                </w:rPr>
                <w:t>Распоряжение</w:t>
              </w:r>
            </w:hyperlink>
            <w:r w:rsidRPr="00A920DB">
              <w:rPr>
                <w:rFonts w:ascii="Times New Roman" w:hAnsi="Times New Roman"/>
                <w:i/>
                <w:iCs/>
                <w:color w:val="0000FF"/>
              </w:rPr>
              <w:t xml:space="preserve"> Правительства РФ от 23.04.2013 № 671-р «Об утверждении перечня услуг в сфере страхования предпринимательских и (или) политических рисков, связанных с экспортным кредитованием и инвестициями, сведения о закупке которых не составляют государственной тайны, но не подлежат размещению на официальном сайте в сети «Интернет»,</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4" w:history="1">
              <w:r w:rsidRPr="00A920DB">
                <w:rPr>
                  <w:rFonts w:ascii="Times New Roman" w:hAnsi="Times New Roman"/>
                  <w:i/>
                  <w:iCs/>
                  <w:color w:val="0000FF"/>
                </w:rPr>
                <w:t>Требования</w:t>
              </w:r>
            </w:hyperlink>
            <w:r w:rsidRPr="00A920DB">
              <w:rPr>
                <w:rFonts w:ascii="Times New Roman" w:hAnsi="Times New Roman"/>
                <w:i/>
                <w:iCs/>
                <w:color w:val="0000FF"/>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 Постановлением Правительства РФ от 11.12.2014 № 1352</w:t>
            </w:r>
            <w:r>
              <w:rPr>
                <w:rFonts w:ascii="Times New Roman" w:hAnsi="Times New Roman"/>
                <w:i/>
                <w:iCs/>
                <w:color w:val="0000FF"/>
              </w:rPr>
              <w:t xml:space="preserve"> в ред. от 29.10.2015</w:t>
            </w:r>
            <w:r w:rsidRPr="00A920DB">
              <w:rPr>
                <w:rFonts w:ascii="Times New Roman" w:hAnsi="Times New Roman"/>
                <w:i/>
                <w:iCs/>
                <w:color w:val="0000FF"/>
              </w:rPr>
              <w:t>),</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5" w:history="1">
              <w:r w:rsidRPr="00A920DB">
                <w:rPr>
                  <w:rFonts w:ascii="Times New Roman" w:hAnsi="Times New Roman"/>
                  <w:i/>
                  <w:iCs/>
                  <w:color w:val="0000FF"/>
                </w:rPr>
                <w:t>Форма</w:t>
              </w:r>
            </w:hyperlink>
            <w:r w:rsidRPr="00A920DB">
              <w:rPr>
                <w:rFonts w:ascii="Times New Roman" w:hAnsi="Times New Roman"/>
                <w:i/>
                <w:iCs/>
                <w:color w:val="0000FF"/>
              </w:rPr>
              <w:t xml:space="preserve"> годового отчета о закупке товаров, работ, услуг отдельными видами юридических лиц у субъектов малого и среднего предпринимательства (утв. Постановлением Правительства РФ от 11.12.2014 № 1352</w:t>
            </w:r>
            <w:r>
              <w:rPr>
                <w:rFonts w:ascii="Times New Roman" w:hAnsi="Times New Roman"/>
                <w:i/>
                <w:iCs/>
                <w:color w:val="0000FF"/>
              </w:rPr>
              <w:t xml:space="preserve"> в ред. от 29.10.2015</w:t>
            </w:r>
            <w:r w:rsidRPr="00A920DB">
              <w:rPr>
                <w:rFonts w:ascii="Times New Roman" w:hAnsi="Times New Roman"/>
                <w:i/>
                <w:iCs/>
                <w:color w:val="0000FF"/>
              </w:rPr>
              <w:t>),</w:t>
            </w:r>
          </w:p>
          <w:p w:rsidR="00C246C2" w:rsidRPr="00F009C8" w:rsidRDefault="00C246C2" w:rsidP="005A590D">
            <w:pPr>
              <w:autoSpaceDE w:val="0"/>
              <w:autoSpaceDN w:val="0"/>
              <w:adjustRightInd w:val="0"/>
              <w:spacing w:after="0" w:line="240" w:lineRule="auto"/>
              <w:jc w:val="both"/>
              <w:rPr>
                <w:rFonts w:ascii="Times New Roman" w:hAnsi="Times New Roman"/>
                <w:i/>
                <w:iCs/>
                <w:color w:val="E36C0A"/>
              </w:rPr>
            </w:pPr>
            <w:r>
              <w:rPr>
                <w:rFonts w:ascii="Times New Roman" w:hAnsi="Times New Roman"/>
                <w:color w:val="0000FF"/>
              </w:rPr>
              <w:t>-</w:t>
            </w:r>
            <w:hyperlink r:id="rId26" w:history="1">
              <w:r w:rsidRPr="00A920DB">
                <w:rPr>
                  <w:rFonts w:ascii="Times New Roman" w:hAnsi="Times New Roman"/>
                  <w:i/>
                  <w:iCs/>
                  <w:color w:val="0000FF"/>
                </w:rPr>
                <w:t>Приказ</w:t>
              </w:r>
            </w:hyperlink>
            <w:r w:rsidRPr="00A920DB">
              <w:rPr>
                <w:rFonts w:ascii="Times New Roman" w:hAnsi="Times New Roman"/>
                <w:i/>
                <w:iCs/>
                <w:color w:val="0000FF"/>
              </w:rPr>
              <w:t xml:space="preserve"> Росстата от 12.11.2014 №654 </w:t>
            </w:r>
            <w:r>
              <w:rPr>
                <w:rFonts w:ascii="Times New Roman" w:hAnsi="Times New Roman"/>
                <w:i/>
                <w:iCs/>
                <w:color w:val="0000FF"/>
              </w:rPr>
              <w:t xml:space="preserve">(ред. от 15.05.2015) </w:t>
            </w:r>
            <w:r w:rsidRPr="00A920DB">
              <w:rPr>
                <w:rFonts w:ascii="Times New Roman" w:hAnsi="Times New Roman"/>
                <w:i/>
                <w:iCs/>
                <w:color w:val="0000FF"/>
              </w:rPr>
              <w:t>«Об утверждении статистического инструментария для организации федерального статистического наблюдения за закупочной деятельностью и за определением поставщиков (подрядчиков, исполнителей) для обеспечения государственных и муниципальных нужд»</w:t>
            </w:r>
          </w:p>
        </w:tc>
        <w:tc>
          <w:tcPr>
            <w:tcW w:w="6710" w:type="dxa"/>
          </w:tcPr>
          <w:p w:rsidR="00C246C2" w:rsidRPr="00F009C8" w:rsidRDefault="00C246C2" w:rsidP="000F36E7">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E20DD6">
              <w:rPr>
                <w:rFonts w:ascii="Times New Roman" w:hAnsi="Times New Roman"/>
                <w:color w:val="000000"/>
              </w:rPr>
              <w:t>в</w:t>
            </w:r>
            <w:r w:rsidRPr="00F009C8">
              <w:rPr>
                <w:rFonts w:ascii="Times New Roman" w:hAnsi="Times New Roman"/>
                <w:color w:val="000000"/>
              </w:rPr>
              <w:t xml:space="preserve"> единой информационной системе кроме информации, размещаемой заказчиком в обязательном порядке, также дополнительн</w:t>
            </w:r>
            <w:r>
              <w:rPr>
                <w:rFonts w:ascii="Times New Roman" w:hAnsi="Times New Roman"/>
                <w:color w:val="000000"/>
              </w:rPr>
              <w:t xml:space="preserve">о </w:t>
            </w:r>
            <w:r w:rsidRPr="00F009C8">
              <w:rPr>
                <w:rFonts w:ascii="Times New Roman" w:hAnsi="Times New Roman"/>
                <w:color w:val="000000"/>
              </w:rPr>
              <w:t>размещать информаци</w:t>
            </w:r>
            <w:r>
              <w:rPr>
                <w:rFonts w:ascii="Times New Roman" w:hAnsi="Times New Roman"/>
                <w:color w:val="000000"/>
              </w:rPr>
              <w:t>ю</w:t>
            </w:r>
            <w:r w:rsidRPr="00F009C8">
              <w:rPr>
                <w:rFonts w:ascii="Times New Roman" w:hAnsi="Times New Roman"/>
                <w:color w:val="000000"/>
              </w:rPr>
              <w:t xml:space="preserve"> о закупках, размещение которой предусмотрено положением о закупке</w:t>
            </w:r>
            <w:r w:rsidRPr="00F009C8">
              <w:rPr>
                <w:rFonts w:ascii="Times New Roman" w:hAnsi="Times New Roman"/>
                <w:b/>
                <w:color w:val="000000"/>
              </w:rPr>
              <w:t>.</w:t>
            </w:r>
          </w:p>
          <w:p w:rsidR="00C246C2" w:rsidRDefault="00C246C2" w:rsidP="002D4B49">
            <w:pPr>
              <w:spacing w:after="0" w:line="240" w:lineRule="auto"/>
              <w:jc w:val="both"/>
              <w:rPr>
                <w:rFonts w:ascii="Times New Roman" w:hAnsi="Times New Roman"/>
                <w:color w:val="000000"/>
              </w:rPr>
            </w:pPr>
            <w:r w:rsidRPr="00F009C8">
              <w:rPr>
                <w:rFonts w:ascii="Times New Roman" w:hAnsi="Times New Roman"/>
                <w:color w:val="000000"/>
              </w:rPr>
              <w:t>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r>
              <w:rPr>
                <w:rFonts w:ascii="Times New Roman" w:hAnsi="Times New Roman"/>
                <w:color w:val="000000"/>
              </w:rPr>
              <w:t>.</w:t>
            </w:r>
          </w:p>
          <w:p w:rsidR="00C246C2" w:rsidRPr="00F009C8" w:rsidRDefault="00C246C2" w:rsidP="000F36E7">
            <w:pPr>
              <w:shd w:val="clear" w:color="auto" w:fill="FFFFFF"/>
              <w:spacing w:after="0" w:line="240" w:lineRule="auto"/>
              <w:jc w:val="both"/>
              <w:rPr>
                <w:rFonts w:ascii="Times New Roman" w:hAnsi="Times New Roman"/>
                <w:b/>
                <w:color w:val="000000"/>
              </w:rPr>
            </w:pP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56164A">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в положении о закупке запрета на конфликт интересов при осуществлении закупочной деятельности</w:t>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Одной из целей регулирования Закона о закупках является предотвращение коррупции и других злоупотреблений.</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Для соблюдения указанного принципа и достижения эффективности осуществления закупочной деятельности, заказчикам </w:t>
            </w:r>
            <w:r w:rsidRPr="00F009C8">
              <w:rPr>
                <w:rFonts w:ascii="Times New Roman" w:hAnsi="Times New Roman"/>
                <w:b/>
                <w:color w:val="000000"/>
              </w:rPr>
              <w:t>рекоменд</w:t>
            </w:r>
            <w:r>
              <w:rPr>
                <w:rFonts w:ascii="Times New Roman" w:hAnsi="Times New Roman"/>
                <w:b/>
                <w:color w:val="000000"/>
              </w:rPr>
              <w:t>уется</w:t>
            </w:r>
            <w:r w:rsidRPr="00F009C8">
              <w:rPr>
                <w:rFonts w:ascii="Times New Roman" w:hAnsi="Times New Roman"/>
                <w:b/>
                <w:color w:val="000000"/>
              </w:rPr>
              <w:t xml:space="preserve"> </w:t>
            </w:r>
            <w:r w:rsidRPr="00F009C8">
              <w:rPr>
                <w:rFonts w:ascii="Times New Roman" w:hAnsi="Times New Roman"/>
                <w:color w:val="000000"/>
              </w:rPr>
              <w:t xml:space="preserve">установить в положении о закупке, а также иных нормативных </w:t>
            </w:r>
            <w:r>
              <w:rPr>
                <w:rFonts w:ascii="Times New Roman" w:hAnsi="Times New Roman"/>
                <w:color w:val="000000"/>
              </w:rPr>
              <w:t xml:space="preserve">правовых </w:t>
            </w:r>
            <w:r w:rsidRPr="00F009C8">
              <w:rPr>
                <w:rFonts w:ascii="Times New Roman" w:hAnsi="Times New Roman"/>
                <w:color w:val="000000"/>
              </w:rPr>
              <w:t>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Сотрудники заказчика), личной или иной заинтересованности в результате проведенной закупки, в частности: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w:t>
            </w:r>
            <w:r>
              <w:rPr>
                <w:rFonts w:ascii="Times New Roman" w:hAnsi="Times New Roman"/>
                <w:color w:val="000000"/>
              </w:rPr>
              <w:t>с</w:t>
            </w:r>
            <w:r w:rsidRPr="00F009C8">
              <w:rPr>
                <w:rFonts w:ascii="Times New Roman" w:hAnsi="Times New Roman"/>
                <w:color w:val="000000"/>
              </w:rPr>
              <w:t>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эффективной работы указанного запрета в положении о закупке и иных нормативных </w:t>
            </w:r>
            <w:r>
              <w:rPr>
                <w:rFonts w:ascii="Times New Roman" w:hAnsi="Times New Roman"/>
                <w:color w:val="000000"/>
              </w:rPr>
              <w:t xml:space="preserve">правовых </w:t>
            </w:r>
            <w:r w:rsidRPr="00F009C8">
              <w:rPr>
                <w:rFonts w:ascii="Times New Roman" w:hAnsi="Times New Roman"/>
                <w:color w:val="000000"/>
              </w:rPr>
              <w:t xml:space="preserve">актах заказчикам </w:t>
            </w:r>
            <w:r w:rsidRPr="00F009C8">
              <w:rPr>
                <w:rFonts w:ascii="Times New Roman" w:hAnsi="Times New Roman"/>
                <w:b/>
                <w:color w:val="000000"/>
              </w:rPr>
              <w:t xml:space="preserve">рекомендуется </w:t>
            </w:r>
            <w:r w:rsidRPr="00F009C8">
              <w:rPr>
                <w:rFonts w:ascii="Times New Roman" w:hAnsi="Times New Roman"/>
                <w:color w:val="000000"/>
              </w:rPr>
              <w:t>предусмотреть обязанность Сотрудник</w:t>
            </w:r>
            <w:r>
              <w:rPr>
                <w:rFonts w:ascii="Times New Roman" w:hAnsi="Times New Roman"/>
                <w:color w:val="000000"/>
              </w:rPr>
              <w:t>ов</w:t>
            </w:r>
            <w:r w:rsidRPr="00F009C8">
              <w:rPr>
                <w:rFonts w:ascii="Times New Roman" w:hAnsi="Times New Roman"/>
                <w:color w:val="000000"/>
              </w:rPr>
              <w:t xml:space="preserve"> заказчика заявить соответствующим должностным лицам заказчика о наличии в </w:t>
            </w:r>
            <w:r>
              <w:rPr>
                <w:rFonts w:ascii="Times New Roman" w:hAnsi="Times New Roman"/>
                <w:color w:val="000000"/>
              </w:rPr>
              <w:t>их</w:t>
            </w:r>
            <w:r w:rsidRPr="00F009C8">
              <w:rPr>
                <w:rFonts w:ascii="Times New Roman" w:hAnsi="Times New Roman"/>
                <w:color w:val="000000"/>
              </w:rPr>
              <w:t xml:space="preserve"> деятельности конфликта интересов.</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w:t>
            </w:r>
            <w:r>
              <w:rPr>
                <w:rFonts w:ascii="Times New Roman" w:hAnsi="Times New Roman"/>
                <w:color w:val="000000"/>
              </w:rPr>
              <w:t>,</w:t>
            </w:r>
            <w:r w:rsidRPr="00F009C8">
              <w:rPr>
                <w:rFonts w:ascii="Times New Roman" w:hAnsi="Times New Roman"/>
                <w:color w:val="000000"/>
              </w:rPr>
              <w:t xml:space="preserve"> в случае выявления у Сотрудников заказчика конфликта интересов</w:t>
            </w:r>
            <w:r>
              <w:rPr>
                <w:rFonts w:ascii="Times New Roman" w:hAnsi="Times New Roman"/>
                <w:color w:val="000000"/>
              </w:rPr>
              <w:t>,</w:t>
            </w:r>
            <w:r w:rsidRPr="00F009C8">
              <w:rPr>
                <w:rFonts w:ascii="Times New Roman" w:hAnsi="Times New Roman"/>
                <w:color w:val="000000"/>
              </w:rPr>
              <w:t xml:space="preserve">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закупк</w:t>
            </w:r>
            <w:r>
              <w:rPr>
                <w:rFonts w:ascii="Times New Roman" w:hAnsi="Times New Roman"/>
                <w:color w:val="000000"/>
              </w:rPr>
              <w:t>и</w:t>
            </w:r>
            <w:r w:rsidRPr="00F009C8">
              <w:rPr>
                <w:rFonts w:ascii="Times New Roman" w:hAnsi="Times New Roman"/>
                <w:color w:val="000000"/>
              </w:rPr>
              <w:t>.</w:t>
            </w:r>
          </w:p>
          <w:p w:rsidR="00C246C2" w:rsidRPr="00F009C8" w:rsidRDefault="00C246C2" w:rsidP="00F27A31">
            <w:pPr>
              <w:spacing w:after="0" w:line="240" w:lineRule="auto"/>
              <w:jc w:val="both"/>
              <w:rPr>
                <w:rFonts w:ascii="Times New Roman" w:hAnsi="Times New Roman"/>
              </w:rPr>
            </w:pPr>
            <w:r w:rsidRPr="00F009C8">
              <w:rPr>
                <w:rFonts w:ascii="Times New Roman" w:hAnsi="Times New Roman"/>
                <w:color w:val="000000"/>
              </w:rPr>
              <w:t xml:space="preserve">Кроме того, с целью недопущения участия в закупках недобросовестных участников, в положении о закупке </w:t>
            </w:r>
            <w:r w:rsidRPr="00F009C8">
              <w:rPr>
                <w:rFonts w:ascii="Times New Roman" w:hAnsi="Times New Roman"/>
                <w:b/>
                <w:color w:val="000000"/>
              </w:rPr>
              <w:t xml:space="preserve">рекомендуется </w:t>
            </w:r>
            <w:r w:rsidRPr="00F009C8">
              <w:rPr>
                <w:rFonts w:ascii="Times New Roman" w:hAnsi="Times New Roman"/>
                <w:color w:val="000000"/>
              </w:rPr>
              <w:t xml:space="preserve">предусмотреть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 Также в положении о закупке заказчик </w:t>
            </w:r>
            <w:r w:rsidRPr="00F009C8">
              <w:rPr>
                <w:rFonts w:ascii="Times New Roman" w:hAnsi="Times New Roman"/>
                <w:b/>
                <w:color w:val="000000"/>
              </w:rPr>
              <w:t>рекомендуется</w:t>
            </w:r>
            <w:r w:rsidRPr="00F009C8">
              <w:rPr>
                <w:rFonts w:ascii="Times New Roman" w:hAnsi="Times New Roman"/>
                <w:color w:val="000000"/>
              </w:rPr>
              <w:t xml:space="preserve"> установить в качестве основания для отклонения заявки от участия в процедуре закупки представление участником закупки в составе заявки недостоверных сведений</w:t>
            </w:r>
            <w:r>
              <w:rPr>
                <w:rFonts w:ascii="Times New Roman" w:hAnsi="Times New Roman"/>
                <w:color w:val="000000"/>
              </w:rPr>
              <w:t>.</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Независимость операторов электронных площадок</w:t>
            </w:r>
          </w:p>
        </w:tc>
        <w:tc>
          <w:tcPr>
            <w:tcW w:w="4725" w:type="dxa"/>
          </w:tcPr>
          <w:p w:rsidR="00C246C2" w:rsidRPr="00F009C8" w:rsidRDefault="00C246C2" w:rsidP="00F009C8">
            <w:pPr>
              <w:spacing w:after="0" w:line="240" w:lineRule="auto"/>
              <w:rPr>
                <w:rFonts w:ascii="Times New Roman" w:hAnsi="Times New Roman"/>
              </w:rPr>
            </w:pPr>
          </w:p>
        </w:tc>
        <w:tc>
          <w:tcPr>
            <w:tcW w:w="6710" w:type="dxa"/>
          </w:tcPr>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На основании статьи 3 Закона о закупках Правительством Российской Федерации установлен перечень товаров, работ, услуг, закупка которых осуществляется в электронной форме.</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Одним из принципов проведения закупок в электронной форме является соблюдение конфиденциальности направляемой участниками закупок информации.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На практике осуществление закупок в электронной форме обеспечивается операторами электронных площадок, которые своевременно, в полном объеме с соблюдением конфиденциальности поданных предложений участниками закупок осуществляют передачу документов и информации, между участниками закупок и заказчиком.</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определить в качестве оператора электронной площадки лицо, независимое от заказчика.</w:t>
            </w:r>
          </w:p>
          <w:p w:rsidR="00C246C2" w:rsidRPr="00F009C8" w:rsidRDefault="00C246C2" w:rsidP="005B37BA">
            <w:pPr>
              <w:spacing w:after="0" w:line="240" w:lineRule="auto"/>
              <w:jc w:val="both"/>
              <w:rPr>
                <w:rFonts w:ascii="Times New Roman" w:hAnsi="Times New Roman"/>
              </w:rPr>
            </w:pPr>
            <w:r w:rsidRPr="00F009C8">
              <w:rPr>
                <w:rFonts w:ascii="Times New Roman" w:hAnsi="Times New Roman"/>
                <w:color w:val="000000"/>
              </w:rPr>
              <w:t>Соблюдение указанного принципа позволит достигнуть целей осуществления закупок в электронной форме - повышение прозрачности и гласности закупочной деятельности.</w:t>
            </w:r>
          </w:p>
        </w:tc>
      </w:tr>
      <w:tr w:rsidR="00C246C2" w:rsidRPr="00F009C8" w:rsidTr="00FC03EB">
        <w:tc>
          <w:tcPr>
            <w:tcW w:w="44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3.</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Экономические механизмы, применяемые в целях защиты заказчика от недобросовестных участников закупок</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обеспечения заявки на участие в закупке</w:t>
            </w:r>
            <w:r w:rsidRPr="00F009C8">
              <w:rPr>
                <w:rFonts w:ascii="Times New Roman" w:hAnsi="Times New Roman"/>
                <w:color w:val="000000"/>
              </w:rPr>
              <w:br/>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 о закупках не содержит специальных положений, регламентирующих обязанность и сроки, порядок представления участником закупки обеспечения заявки на участие в закупке.</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в положении о закупке случаи предоставления участником закупки обеспечения заявки на участие в закупке, условия его предоставления, возврата и удержания, в том числе допустимых форм, конкретного размера и срока действия обеспечения заявки на участие в закупке.</w:t>
            </w:r>
            <w:r w:rsidRPr="00F009C8">
              <w:rPr>
                <w:rFonts w:ascii="Times New Roman" w:hAnsi="Times New Roman"/>
                <w:b/>
                <w:color w:val="000000"/>
              </w:rPr>
              <w:t xml:space="preserve">  </w:t>
            </w:r>
            <w:r w:rsidRPr="00F009C8">
              <w:rPr>
                <w:rFonts w:ascii="Times New Roman" w:hAnsi="Times New Roman"/>
                <w:color w:val="000000"/>
              </w:rPr>
              <w:t>При этом:</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сроки обеспечения заявки на участие в закупке не должны превышать сроки проведения закупочной процедуры,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размер должен быть сопоставим с предметом договора и начальной (максимальной) ценой договора,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форма предоставления обеспечения заявки не может приводить к недопущению, ограничению или устранению конкуренции не только среди участников закупок, но и на соответствующем рынке, например, на рынке банковских услуг.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При установлении сроков и порядка возврата обеспечения заявки на участие в закупке целесообразно исходить из принципа разумности срока нахождения денежных средств участника закупки у заказчика.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Указанные сведения должны содержаться также и в документации о закупке.</w:t>
            </w:r>
          </w:p>
          <w:p w:rsidR="00C246C2" w:rsidRPr="00F009C8" w:rsidRDefault="00C246C2" w:rsidP="00F27A31">
            <w:pPr>
              <w:spacing w:after="0" w:line="240" w:lineRule="auto"/>
              <w:jc w:val="both"/>
              <w:rPr>
                <w:rFonts w:ascii="Times New Roman" w:hAnsi="Times New Roman"/>
                <w:color w:val="000000"/>
              </w:rPr>
            </w:pPr>
            <w:r w:rsidRPr="00F009C8">
              <w:rPr>
                <w:rFonts w:ascii="Times New Roman" w:hAnsi="Times New Roman"/>
                <w:color w:val="000000"/>
              </w:rPr>
              <w:t xml:space="preserve">Кроме того, с целью сокращения злоупотреблений со стороны участников закупок в положении о закупке </w:t>
            </w:r>
            <w:r w:rsidRPr="00F009C8">
              <w:rPr>
                <w:rFonts w:ascii="Times New Roman" w:hAnsi="Times New Roman"/>
                <w:b/>
                <w:color w:val="000000"/>
              </w:rPr>
              <w:t>рекомендуется</w:t>
            </w:r>
            <w:r w:rsidRPr="00F009C8">
              <w:rPr>
                <w:rFonts w:ascii="Times New Roman" w:hAnsi="Times New Roman"/>
                <w:color w:val="000000"/>
              </w:rPr>
              <w:t xml:space="preserve"> конкретизировать случаи удержания представленного участником закупки обеспечения заявки, связанные с его недобросовестным поведением, например, виновным уклонением от заключения договора.</w:t>
            </w:r>
          </w:p>
          <w:p w:rsidR="00C246C2" w:rsidRPr="00F009C8" w:rsidRDefault="00C246C2" w:rsidP="00F27A31">
            <w:pPr>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обеспечение заявки на участие в закупке в порядке, предусмотренном ст.44 Закона № 44-ФЗ</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обеспечения исполнения договора</w:t>
            </w:r>
          </w:p>
        </w:tc>
        <w:tc>
          <w:tcPr>
            <w:tcW w:w="4725" w:type="dxa"/>
          </w:tcPr>
          <w:p w:rsidR="00C246C2" w:rsidRPr="00F009C8" w:rsidRDefault="00C246C2" w:rsidP="00F009C8">
            <w:pPr>
              <w:shd w:val="clear" w:color="auto" w:fill="FFFFFF"/>
              <w:spacing w:after="0" w:line="240" w:lineRule="auto"/>
              <w:jc w:val="both"/>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 о закупках не содержит специальных положений, регламентирующих обязанность и сроки, порядок предоставления участником закупки обеспечения исполнения договора.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Вместе с тем, представляется целесообразным установление в положении о закупке случаев предоставления участником закупки обеспечения исполнения договора, условий его предоставления, возврата и удержания, в том числе допустимых форм, конкретного размера и срока действия такого обеспечения.</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 сроки обеспечения исполнения договора целесообразно устанавливать исходя из срока действия договора, в том числе с учетом гарантийных обязательств, предусмотренных по договору. При установлении размера обеспечения исполнения договора заказчику целесообразно учитывать также предмет договора и его цену.</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сокращения злоупотреблений со стороны недобросовестных поставщиков, в случае, если проектом договора предусмотрена возможность выплаты аванса, целесообразно устанавливать размер обеспечения менее суммы авансирования. При этом сумма выплачиваемого аванса и сумма обеспечения исполнения договора </w:t>
            </w:r>
            <w:r w:rsidRPr="00F009C8">
              <w:rPr>
                <w:rFonts w:ascii="Times New Roman" w:hAnsi="Times New Roman"/>
                <w:b/>
                <w:color w:val="000000"/>
              </w:rPr>
              <w:t>рекомендуется</w:t>
            </w:r>
            <w:r w:rsidRPr="00F009C8">
              <w:rPr>
                <w:rFonts w:ascii="Times New Roman" w:hAnsi="Times New Roman"/>
                <w:color w:val="000000"/>
              </w:rPr>
              <w:t xml:space="preserve"> указывать в проекте договора в виде конкретных величин.</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Кроме того, с целью предупреждения и пресечения недопущения, ограничения и устранения конкуренции, а также соблюдения положений Закона о защите конкуренции, в том числе на рынке финансовых услуг, заказчикам </w:t>
            </w:r>
            <w:r w:rsidRPr="00F009C8">
              <w:rPr>
                <w:rFonts w:ascii="Times New Roman" w:hAnsi="Times New Roman"/>
                <w:b/>
                <w:color w:val="000000"/>
              </w:rPr>
              <w:t>рекомендуется</w:t>
            </w:r>
            <w:r w:rsidRPr="00F009C8">
              <w:rPr>
                <w:rFonts w:ascii="Times New Roman" w:hAnsi="Times New Roman"/>
                <w:color w:val="000000"/>
              </w:rPr>
              <w:t xml:space="preserve"> избегать указания в положении и документации о закупке перечня конкретных банков, поручителей, обеспечивающих исполнение договора. Такое положение документации о закупке не позволяет в полной мере оценить обоснованность предъявляемых требований заказчиком к представляемым участником закупок документам, а также прозрачности проводимой закупки. Вместе с тем, для повышения качества исполнения договора целесообразно устанавливать требования к гаранту, поручителю, свидетельствующие о его надежности и соотносимые с объемом обеспечиваемых обязательств, например, опыт работы на рынке, минимально занимаемое место в рейтинге, присеваемое рейтинговыми агентствами.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установлении сроков и порядка возврата обеспечения исполнение договора также целесообразно исходить из принципа разумности срока нахождения денежных средств участника закупки у заказчика.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Для достижения одной из целей обеспечения исполнения договора, а именно недопущения недобросовестных поставщиков до участия в закупке, в положении о закупке, документации о закупке заказчику целесообразно конкретизировать случаи удержания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Для упрощения процедуры удержания обеспечения исполнения договора целесообразно установить случаи неисполнения поставщиком денежных обязательств (неуплата неустойки).</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В случае частичного исполнения договора положением о закупке также </w:t>
            </w:r>
            <w:r w:rsidRPr="00F009C8">
              <w:rPr>
                <w:rFonts w:ascii="Times New Roman" w:hAnsi="Times New Roman"/>
                <w:b/>
                <w:color w:val="000000"/>
              </w:rPr>
              <w:t>рекомендуется</w:t>
            </w:r>
            <w:r w:rsidRPr="00F009C8">
              <w:rPr>
                <w:rFonts w:ascii="Times New Roman" w:hAnsi="Times New Roman"/>
                <w:color w:val="000000"/>
              </w:rPr>
              <w:t xml:space="preserve"> предоставить поставщику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заказчику не следует ограничивать право поставщика на изменение способа обеспечения исполнения договора, предусмотренного положением о закупке.</w:t>
            </w:r>
          </w:p>
          <w:p w:rsidR="00C246C2" w:rsidRPr="00F009C8" w:rsidRDefault="00C246C2" w:rsidP="008F4E81">
            <w:pPr>
              <w:shd w:val="clear" w:color="auto" w:fill="FFFFFF"/>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обеспечение исполнения договора в порядке, предусмотренном ст.96 44-ФЗ.</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в положении о закупке или типовой документации о закупке, типовом договоре размера и порядка взыскания неустойки, порядка приемки товаров, работ, услуг по договору</w:t>
            </w:r>
          </w:p>
        </w:tc>
        <w:tc>
          <w:tcPr>
            <w:tcW w:w="4725" w:type="dxa"/>
          </w:tcPr>
          <w:p w:rsidR="00C246C2" w:rsidRPr="00F009C8" w:rsidRDefault="00C246C2" w:rsidP="00F009C8">
            <w:pPr>
              <w:spacing w:after="0" w:line="240" w:lineRule="auto"/>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не установлены случаи, порядок взыскания неустойки, а также порядок приемки товаров, работ, услуг по договору.</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Установить в типовой документации о закупке, типовом договоре размер и порядок взыскания неустойки, порядка приемки товаров, работ, услуг по договору в порядке, предусмотренном ст.34 44-ФЗ и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в проекте договора: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246C2" w:rsidRPr="00F009C8" w:rsidRDefault="00C246C2" w:rsidP="008F4E81">
            <w:pPr>
              <w:spacing w:after="0" w:line="240" w:lineRule="auto"/>
              <w:rPr>
                <w:rFonts w:ascii="Times New Roman" w:hAnsi="Times New Roman"/>
              </w:rPr>
            </w:pPr>
            <w:r w:rsidRPr="00F009C8">
              <w:rPr>
                <w:rFonts w:ascii="Times New Roman" w:hAnsi="Times New Roman"/>
                <w:color w:val="000000"/>
              </w:rPr>
              <w:t>-порядок и сроки приемки товаров, работ, услуг по договору, в том числе порядок взаимодействия сторон по договору.</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антидемпинговых мер</w:t>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8F4E81">
            <w:pPr>
              <w:spacing w:after="0" w:line="240" w:lineRule="auto"/>
              <w:jc w:val="both"/>
              <w:rPr>
                <w:rFonts w:ascii="Times New Roman" w:hAnsi="Times New Roman"/>
              </w:rPr>
            </w:pPr>
          </w:p>
        </w:tc>
      </w:tr>
      <w:tr w:rsidR="00C246C2" w:rsidRPr="00F009C8" w:rsidTr="00FC03EB">
        <w:tc>
          <w:tcPr>
            <w:tcW w:w="440" w:type="dxa"/>
            <w:vMerge w:val="restart"/>
          </w:tcPr>
          <w:p w:rsidR="00C246C2" w:rsidRPr="00F009C8" w:rsidRDefault="00C246C2" w:rsidP="00F009C8">
            <w:pPr>
              <w:spacing w:after="0" w:line="240" w:lineRule="auto"/>
              <w:jc w:val="center"/>
              <w:rPr>
                <w:rFonts w:ascii="Times New Roman" w:hAnsi="Times New Roman"/>
              </w:rPr>
            </w:pPr>
            <w:r w:rsidRPr="00F009C8">
              <w:rPr>
                <w:rFonts w:ascii="Times New Roman" w:hAnsi="Times New Roman"/>
                <w:color w:val="000000"/>
              </w:rPr>
              <w:t>4.</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Регламентация закупочных процедур</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единого порядка обоснования (расчета) начальной (максимальной) цены договора</w:t>
            </w:r>
            <w:r w:rsidRPr="00F009C8">
              <w:rPr>
                <w:rFonts w:ascii="Times New Roman" w:hAnsi="Times New Roman"/>
                <w:color w:val="000000"/>
              </w:rPr>
              <w:br/>
            </w:r>
          </w:p>
        </w:tc>
        <w:tc>
          <w:tcPr>
            <w:tcW w:w="4725" w:type="dxa"/>
          </w:tcPr>
          <w:p w:rsidR="00C246C2" w:rsidRPr="00F009C8" w:rsidRDefault="00C246C2" w:rsidP="00F009C8">
            <w:pPr>
              <w:shd w:val="clear" w:color="auto" w:fill="FFFFFF"/>
              <w:spacing w:after="0" w:line="240" w:lineRule="auto"/>
              <w:jc w:val="both"/>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в отношении формирования начальной (максимальной) цены договора предусмотрена обязанность заказчика по указанию в документации о закупке сведений о порядке её формирования - с учетом или без учета расходов на перевозку, страхование, уплату таможенных пошлин, налогов и других обязательных платежей.</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в положении о закупке предусмотреть методику обоснования начальной (максимальной) цены договора с использованием методов, описанных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в положении о закупке предусмотреть обоснование (расчет) начальной (максимальной) цены договора путем использования преимущественно метода сопоставимых рыночных цен</w:t>
            </w:r>
            <w:r w:rsidRPr="00F009C8">
              <w:rPr>
                <w:rFonts w:ascii="Times New Roman" w:hAnsi="Times New Roman"/>
                <w:b/>
                <w:color w:val="000000"/>
              </w:rPr>
              <w:t>.</w:t>
            </w:r>
          </w:p>
          <w:p w:rsidR="00C246C2" w:rsidRPr="00F009C8" w:rsidRDefault="00C246C2" w:rsidP="008F4E81">
            <w:pPr>
              <w:shd w:val="clear" w:color="auto" w:fill="FFFFFF"/>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предусмотреть в положении о закупке</w:t>
            </w:r>
            <w:r w:rsidRPr="00F009C8">
              <w:rPr>
                <w:rFonts w:ascii="Times New Roman" w:hAnsi="Times New Roman"/>
                <w:b/>
                <w:color w:val="000000"/>
              </w:rPr>
              <w:t xml:space="preserve"> </w:t>
            </w:r>
            <w:r w:rsidRPr="00F009C8">
              <w:rPr>
                <w:rFonts w:ascii="Times New Roman" w:hAnsi="Times New Roman"/>
                <w:color w:val="000000"/>
              </w:rPr>
              <w:t>корректировку до публикации извещения о закупке обоснование начальной (максимальной) цены договора с учетом изменившихся во времени условий рынка, с указанием итоговой цены в измененном плане закупки.</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Внесение изменений в порядок выбора способа закупки, обоснование закупки товаров, работ, услуг у единственного поставщика (исполнителя, подрядчика), а также выбора конкретного поставщика (исполнителя, подрядчика)</w:t>
            </w:r>
            <w:r w:rsidRPr="00F009C8">
              <w:rPr>
                <w:rFonts w:ascii="Times New Roman" w:hAnsi="Times New Roman"/>
                <w:color w:val="000000"/>
              </w:rPr>
              <w:br/>
            </w:r>
          </w:p>
          <w:p w:rsidR="00C246C2" w:rsidRPr="00F009C8" w:rsidRDefault="00C246C2" w:rsidP="00F009C8">
            <w:pPr>
              <w:spacing w:after="0" w:line="240" w:lineRule="auto"/>
              <w:jc w:val="both"/>
              <w:rPr>
                <w:rFonts w:ascii="Times New Roman" w:hAnsi="Times New Roman"/>
                <w:color w:val="000000"/>
              </w:rPr>
            </w:pPr>
          </w:p>
        </w:tc>
        <w:tc>
          <w:tcPr>
            <w:tcW w:w="4725" w:type="dxa"/>
          </w:tcPr>
          <w:p w:rsidR="00C246C2" w:rsidRPr="00A920DB"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 xml:space="preserve">Внесение изменений </w:t>
            </w:r>
            <w:r>
              <w:rPr>
                <w:rFonts w:ascii="Times New Roman" w:hAnsi="Times New Roman"/>
                <w:color w:val="000000"/>
              </w:rPr>
              <w:t xml:space="preserve">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Pr>
                <w:rFonts w:ascii="Times New Roman" w:hAnsi="Times New Roman"/>
                <w:color w:val="0000FF"/>
              </w:rPr>
              <w:t>-</w:t>
            </w:r>
            <w:hyperlink r:id="rId27" w:history="1">
              <w:r w:rsidRPr="00A920DB">
                <w:rPr>
                  <w:rFonts w:ascii="Times New Roman" w:hAnsi="Times New Roman"/>
                  <w:i/>
                  <w:color w:val="0000FF"/>
                </w:rPr>
                <w:t>Постановление</w:t>
              </w:r>
            </w:hyperlink>
            <w:r w:rsidRPr="00A920DB">
              <w:rPr>
                <w:rFonts w:ascii="Times New Roman" w:hAnsi="Times New Roman"/>
                <w:i/>
                <w:color w:val="0000FF"/>
              </w:rPr>
              <w:t xml:space="preserve"> Правительства РФ от 21.06.2012 N 616 "Об утверждении перечня товаров, работ и услуг, закупка которых осуществляется в электронной форме"</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Pr>
                <w:rFonts w:ascii="Times New Roman" w:hAnsi="Times New Roman"/>
                <w:color w:val="0000FF"/>
              </w:rPr>
              <w:t>-</w:t>
            </w:r>
            <w:hyperlink r:id="rId28" w:history="1">
              <w:r w:rsidRPr="00A920DB">
                <w:rPr>
                  <w:rFonts w:ascii="Times New Roman" w:hAnsi="Times New Roman"/>
                  <w:i/>
                  <w:color w:val="0000FF"/>
                </w:rPr>
                <w:t>Постановление</w:t>
              </w:r>
            </w:hyperlink>
            <w:r w:rsidRPr="00A920DB">
              <w:rPr>
                <w:rFonts w:ascii="Times New Roman" w:hAnsi="Times New Roman"/>
                <w:i/>
                <w:color w:val="0000FF"/>
              </w:rPr>
              <w:t xml:space="preserve"> Правительства РФ от 11.12.2014 N 1352 </w:t>
            </w:r>
            <w:r>
              <w:rPr>
                <w:rFonts w:ascii="Times New Roman" w:hAnsi="Times New Roman"/>
                <w:i/>
                <w:color w:val="0000FF"/>
              </w:rPr>
              <w:t xml:space="preserve">(ред. от 29.10.2015) </w:t>
            </w:r>
            <w:r w:rsidRPr="00A920DB">
              <w:rPr>
                <w:rFonts w:ascii="Times New Roman" w:hAnsi="Times New Roman"/>
                <w:i/>
                <w:color w:val="0000FF"/>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C246C2" w:rsidRPr="00F009C8" w:rsidRDefault="00C246C2" w:rsidP="005A590D">
            <w:pPr>
              <w:autoSpaceDE w:val="0"/>
              <w:autoSpaceDN w:val="0"/>
              <w:adjustRightInd w:val="0"/>
              <w:spacing w:after="0" w:line="240" w:lineRule="auto"/>
              <w:jc w:val="both"/>
              <w:rPr>
                <w:rFonts w:ascii="Times New Roman" w:hAnsi="Times New Roman"/>
              </w:rPr>
            </w:pPr>
            <w:r>
              <w:rPr>
                <w:rFonts w:ascii="Times New Roman" w:hAnsi="Times New Roman"/>
                <w:color w:val="0000FF"/>
              </w:rPr>
              <w:t>-</w:t>
            </w:r>
            <w:hyperlink r:id="rId29" w:history="1">
              <w:r w:rsidRPr="00A920DB">
                <w:rPr>
                  <w:rFonts w:ascii="Times New Roman" w:hAnsi="Times New Roman"/>
                  <w:i/>
                  <w:color w:val="0000FF"/>
                </w:rPr>
                <w:t>Распоряжение</w:t>
              </w:r>
            </w:hyperlink>
            <w:r w:rsidRPr="00A920DB">
              <w:rPr>
                <w:rFonts w:ascii="Times New Roman" w:hAnsi="Times New Roman"/>
                <w:i/>
                <w:color w:val="0000FF"/>
              </w:rPr>
              <w:t xml:space="preserve"> Правительства РФ от 29.05.2013 N 867-р</w:t>
            </w:r>
            <w:r>
              <w:rPr>
                <w:rFonts w:ascii="Times New Roman" w:hAnsi="Times New Roman"/>
                <w:i/>
                <w:color w:val="0000FF"/>
              </w:rPr>
              <w:t xml:space="preserve"> (ред. от 20.08.2015)</w:t>
            </w:r>
            <w:r w:rsidRPr="00A920DB">
              <w:rPr>
                <w:rFonts w:ascii="Times New Roman" w:hAnsi="Times New Roman"/>
                <w:i/>
                <w:color w:val="0000FF"/>
              </w:rPr>
              <w:t xml:space="preserve"> "Об утверждении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Согласно части 3 статьи 3 Закона о закупках положением о закупке, регламентирующим закупочную деятельность заказчика, могут быть предусмотрены иные (помимо конкурса или аукциона) способы закупки. </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 заказчик обязан установить в положении о закупке порядок проведения закупок указанными способами.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 соответствии с частью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Положение о закупке должно содержать исчерпывающий перечень применяемых способов закупок. </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при проведении конкурентных процедур в положении о закупке устанавливать срок подачи заявок не менее 15 дней, а в случае внесения заказчиком изменений в техническое задание документации о закупки срок подачи заявок продлевать не менее чем еще на 10 дней</w:t>
            </w:r>
            <w:r w:rsidRPr="00F009C8">
              <w:rPr>
                <w:rFonts w:ascii="Times New Roman" w:hAnsi="Times New Roman"/>
                <w:b/>
                <w:color w:val="000000"/>
              </w:rPr>
              <w:t>.</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исключить из положений о закупке способы  закупки отличных по названиям и срокам проведения, но аналогичных формам проведения конкурсных или аукционных процедур.</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Рекомедуется </w:t>
            </w:r>
            <w:r w:rsidRPr="00F009C8">
              <w:rPr>
                <w:rFonts w:ascii="Times New Roman" w:hAnsi="Times New Roman"/>
                <w:color w:val="000000"/>
              </w:rPr>
              <w:t>осуществлять закупку товаров, работ, услуг преимущественно путем проведения аукциона, конкурса.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Кроме того, с целью недопущения коррупционных проявлений, для реализации принципа прозрачности и гласности проводимых закупок, а также развития добросовестной конкуренции заказчикам </w:t>
            </w:r>
            <w:r w:rsidRPr="00F009C8">
              <w:rPr>
                <w:rFonts w:ascii="Times New Roman" w:hAnsi="Times New Roman"/>
                <w:b/>
                <w:color w:val="000000"/>
              </w:rPr>
              <w:t>рекомендуется</w:t>
            </w:r>
            <w:r w:rsidRPr="00F009C8">
              <w:rPr>
                <w:rFonts w:ascii="Times New Roman" w:hAnsi="Times New Roman"/>
                <w:color w:val="000000"/>
              </w:rPr>
              <w:t xml:space="preserve"> расширять число закупок, проводимых в электронной форме.</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Необходимо отметить, что согласно части 4 статьи 3 Закона о закупках заказчик обязан осуществлять в электронной форме закупки товаров, работ, услуг, входящих в перечень, утвержденный Постановлением Правительства Российской Федерации от 21.06.2012 № 616.</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установлении в положении о закупке права заказчика осуществлять закупку у единственного поставщика (подрядчика, исполнителя)</w:t>
            </w:r>
            <w:r w:rsidRPr="00F009C8">
              <w:rPr>
                <w:rFonts w:ascii="Times New Roman" w:hAnsi="Times New Roman"/>
                <w:b/>
                <w:color w:val="000000"/>
              </w:rPr>
              <w:t xml:space="preserve"> рекомендуется </w:t>
            </w:r>
            <w:r w:rsidRPr="00F009C8">
              <w:rPr>
                <w:rFonts w:ascii="Times New Roman" w:hAnsi="Times New Roman"/>
                <w:color w:val="000000"/>
              </w:rPr>
              <w:t>предусмотреть исчерпывающий перечень оснований для заключения договора с единственным поставщиком.</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Закупка товаров, работ, услуг у единственного поставщика целесообразна, в случае, если такие товары, работы, услуги, обращаются на низкоконкурентных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возможно по результатам несостоявшейся конкурентной закупочной процедуры.</w:t>
            </w:r>
          </w:p>
          <w:p w:rsidR="00C246C2" w:rsidRPr="005A590D" w:rsidRDefault="00C246C2" w:rsidP="005A590D">
            <w:pPr>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в положении о закупке предусмотреть обязанность обоснования необходимости заключения заказчиком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r>
              <w:rPr>
                <w:rFonts w:ascii="Times New Roman" w:hAnsi="Times New Roman"/>
                <w:color w:val="000000"/>
              </w:rPr>
              <w:t>.</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требований к участникам закупки, к составу заявки, а также исчерпывающего перечня оснований для отказа участнику закупки в допуске к участию в закупке</w:t>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установлено, что заказчикам необходимо указать в документации о закупке, в том числе требования к участникам закупки и перечень документов, представляемых ими для подтверждения их соответствия установленным требованиям, требования к описанию участниками закупки предмета договора, а также иные требования к содержанию, форме, оформлению и составу заявки на участие в закупке.</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обеспечения равного доступа заинтересованных лиц к проведению закупок, заказчиком в документации о закупке </w:t>
            </w:r>
            <w:r w:rsidRPr="002F4744">
              <w:rPr>
                <w:rFonts w:ascii="Times New Roman" w:hAnsi="Times New Roman"/>
                <w:b/>
                <w:color w:val="000000"/>
              </w:rPr>
              <w:t>рекомендуется</w:t>
            </w:r>
            <w:r w:rsidRPr="00F009C8">
              <w:rPr>
                <w:rFonts w:ascii="Times New Roman" w:hAnsi="Times New Roman"/>
                <w:color w:val="000000"/>
              </w:rPr>
              <w:t xml:space="preserve"> устанавливать исчерпывающий перечень требований к участнику закупки, а также к представляемым в составе заявки документам и информации.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расширения числа участников закупок при установлении требований к участнику закупки </w:t>
            </w:r>
            <w:r w:rsidRPr="002F4744">
              <w:rPr>
                <w:rFonts w:ascii="Times New Roman" w:hAnsi="Times New Roman"/>
                <w:b/>
                <w:color w:val="000000"/>
              </w:rPr>
              <w:t>рекомендуется</w:t>
            </w:r>
            <w:r w:rsidRPr="00F009C8">
              <w:rPr>
                <w:rFonts w:ascii="Times New Roman" w:hAnsi="Times New Roman"/>
                <w:color w:val="000000"/>
              </w:rPr>
              <w:t xml:space="preserve"> указывать в документации о закупке вид подлежащего представлению в составе заявки документа, в том числе подтверждающие общую, специальную правоспособности, качество поставляемого товара, наличие опыта выполнения работ, оказания услуг.</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Кроме того, в случае необходимости описания участником закупки в заявке условий исполнения договора, документация о закупке должна содержать исчерпывающий перечень сведений, которые подлежат описанию, а также конкретные разделы документации, которые используются участником при описании предмета договора.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В документации о закупке также </w:t>
            </w:r>
            <w:r w:rsidRPr="002F4744">
              <w:rPr>
                <w:rFonts w:ascii="Times New Roman" w:hAnsi="Times New Roman"/>
                <w:b/>
                <w:color w:val="000000"/>
              </w:rPr>
              <w:t>рекомендуется</w:t>
            </w:r>
            <w:r w:rsidRPr="00F009C8">
              <w:rPr>
                <w:rFonts w:ascii="Times New Roman" w:hAnsi="Times New Roman"/>
                <w:color w:val="000000"/>
              </w:rPr>
              <w:t xml:space="preserve"> определить форму представляемых в составе заявки документов (например, приложить их к документации) и регламентировать порядок их оформления (в том числе, порядок проставления росписей, печатей, сшивки, нумерации, заверения).</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При этом в документации о закупке </w:t>
            </w:r>
            <w:r w:rsidRPr="00F009C8">
              <w:rPr>
                <w:rFonts w:ascii="Times New Roman" w:hAnsi="Times New Roman"/>
                <w:b/>
                <w:color w:val="000000"/>
              </w:rPr>
              <w:t>рекомендуется</w:t>
            </w:r>
            <w:r w:rsidRPr="00F009C8">
              <w:rPr>
                <w:rFonts w:ascii="Times New Roman" w:hAnsi="Times New Roman"/>
                <w:color w:val="000000"/>
              </w:rPr>
              <w:t xml:space="preserve"> конкретизировать положения документации, нарушение которых является основанием для отказа в допуске участнику закупки.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Следует также обратить внимание, что при установлении в положении о закупке возможности проведения предквалификационного отбора заказчикам </w:t>
            </w:r>
            <w:r w:rsidRPr="002F4744">
              <w:rPr>
                <w:rFonts w:ascii="Times New Roman" w:hAnsi="Times New Roman"/>
                <w:b/>
                <w:color w:val="000000"/>
              </w:rPr>
              <w:t>рекомендуется</w:t>
            </w:r>
            <w:r w:rsidRPr="00F009C8">
              <w:rPr>
                <w:rFonts w:ascii="Times New Roman" w:hAnsi="Times New Roman"/>
                <w:color w:val="000000"/>
              </w:rPr>
              <w:t xml:space="preserve"> соблюдать ограничения, предусмотренные антимонопольным законодательством.</w:t>
            </w:r>
          </w:p>
          <w:p w:rsidR="00C246C2" w:rsidRPr="00F009C8" w:rsidRDefault="00C246C2" w:rsidP="008F4E81">
            <w:pPr>
              <w:spacing w:after="0" w:line="240" w:lineRule="auto"/>
              <w:jc w:val="both"/>
              <w:rPr>
                <w:rFonts w:ascii="Times New Roman" w:hAnsi="Times New Roman"/>
              </w:rPr>
            </w:pPr>
            <w:r w:rsidRPr="00F009C8">
              <w:rPr>
                <w:rFonts w:ascii="Times New Roman" w:hAnsi="Times New Roman"/>
                <w:color w:val="000000"/>
              </w:rPr>
              <w:t xml:space="preserve">В положении о закупке </w:t>
            </w:r>
            <w:r w:rsidRPr="002F4744">
              <w:rPr>
                <w:rFonts w:ascii="Times New Roman" w:hAnsi="Times New Roman"/>
                <w:b/>
                <w:color w:val="000000"/>
              </w:rPr>
              <w:t>рекомендуется</w:t>
            </w:r>
            <w:r w:rsidRPr="00F009C8">
              <w:rPr>
                <w:rFonts w:ascii="Times New Roman" w:hAnsi="Times New Roman"/>
                <w:color w:val="000000"/>
              </w:rPr>
              <w:t xml:space="preserve"> указ</w:t>
            </w:r>
            <w:r>
              <w:rPr>
                <w:rFonts w:ascii="Times New Roman" w:hAnsi="Times New Roman"/>
                <w:color w:val="000000"/>
              </w:rPr>
              <w:t>ывать</w:t>
            </w:r>
            <w:r w:rsidRPr="00F009C8">
              <w:rPr>
                <w:rFonts w:ascii="Times New Roman" w:hAnsi="Times New Roman"/>
                <w:color w:val="000000"/>
              </w:rPr>
              <w:t xml:space="preserve"> случаи проведения предквалификационного отбора, требования к участнику закупки и необходимым для представления документам. При этом указанные требования должны быть связаны с предметом договора, а также не приводить к недопущению, ограничению, устранению конкуренции.</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формирования предмета закупки</w:t>
            </w:r>
          </w:p>
        </w:tc>
        <w:tc>
          <w:tcPr>
            <w:tcW w:w="4725" w:type="dxa"/>
          </w:tcPr>
          <w:p w:rsidR="00C246C2" w:rsidRPr="00F009C8" w:rsidRDefault="00C246C2" w:rsidP="00F009C8">
            <w:pPr>
              <w:spacing w:after="0" w:line="240" w:lineRule="auto"/>
              <w:jc w:val="both"/>
              <w:rPr>
                <w:rFonts w:ascii="Times New Roman" w:hAnsi="Times New Roman"/>
                <w:color w:val="000000"/>
              </w:rPr>
            </w:pPr>
          </w:p>
        </w:tc>
        <w:tc>
          <w:tcPr>
            <w:tcW w:w="6710" w:type="dxa"/>
          </w:tcPr>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Законом о закупках установлено, что документация о закупке должна содержать, в том числе</w:t>
            </w:r>
            <w:r>
              <w:rPr>
                <w:rFonts w:ascii="Times New Roman" w:hAnsi="Times New Roman"/>
                <w:color w:val="000000"/>
              </w:rPr>
              <w:t>,</w:t>
            </w:r>
            <w:r w:rsidRPr="00F009C8">
              <w:rPr>
                <w:rFonts w:ascii="Times New Roman" w:hAnsi="Times New Roman"/>
                <w:color w:val="000000"/>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b/>
                <w:color w:val="000000"/>
              </w:rPr>
              <w:t>При установлении вышеуказанных требований,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w:t>
            </w:r>
            <w:r w:rsidRPr="00F009C8">
              <w:rPr>
                <w:rFonts w:ascii="Times New Roman" w:hAnsi="Times New Roman"/>
                <w:color w:val="000000"/>
              </w:rPr>
              <w:t>, в частности, в результате:</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объединения в предмет договора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установления требований, непредусмотренных законодательством Российской Федерации и ограничивающих доступ к участию в закупке (например, установление требования о наличии у участника закупки лицензии на деятельность, не осуществляемую при исполнении договора);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территории нескольких федеральных округов);</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соответствующем товарном рынке.</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устанавливать требования к закупаемым товарам, работам, услугам в соответствии </w:t>
            </w:r>
            <w:r>
              <w:rPr>
                <w:rFonts w:ascii="Times New Roman" w:hAnsi="Times New Roman"/>
                <w:color w:val="000000"/>
              </w:rPr>
              <w:t xml:space="preserve">с порядком, предусмотренным </w:t>
            </w:r>
            <w:r w:rsidRPr="00F009C8">
              <w:rPr>
                <w:rFonts w:ascii="Times New Roman" w:hAnsi="Times New Roman"/>
                <w:color w:val="000000"/>
              </w:rPr>
              <w:t>ст.33 44-ФЗ:</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-требования к закупаемым товарам, работам, услугам должны носить объективный характер,</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-не допускается включение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-указание на товарные знаки возможно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предмета договора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 -использование стандартных показателей, требований, условных обозначений и терминологии, касающихся технических и качественных характеристик объекта договора,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предметом договора являются лекарственные средства,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-описание предмета договора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0" w:history="1">
              <w:r w:rsidRPr="00F009C8">
                <w:rPr>
                  <w:rFonts w:ascii="Times New Roman" w:hAnsi="Times New Roman"/>
                  <w:color w:val="000000"/>
                </w:rPr>
                <w:t>кодекса</w:t>
              </w:r>
            </w:hyperlink>
            <w:r w:rsidRPr="00F009C8">
              <w:rPr>
                <w:rFonts w:ascii="Times New Roman" w:hAnsi="Times New Roman"/>
                <w:color w:val="00000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договора.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оценки и сопоставления заявок на участие в закупке</w:t>
            </w:r>
          </w:p>
          <w:p w:rsidR="00C246C2" w:rsidRPr="00F009C8" w:rsidRDefault="00C246C2" w:rsidP="00F009C8">
            <w:pPr>
              <w:spacing w:after="0" w:line="240" w:lineRule="auto"/>
              <w:jc w:val="both"/>
              <w:rPr>
                <w:rFonts w:ascii="Times New Roman" w:hAnsi="Times New Roman"/>
                <w:color w:val="000000"/>
              </w:rPr>
            </w:pPr>
          </w:p>
        </w:tc>
        <w:tc>
          <w:tcPr>
            <w:tcW w:w="4725" w:type="dxa"/>
          </w:tcPr>
          <w:p w:rsidR="00C246C2" w:rsidRPr="00F009C8" w:rsidRDefault="00C246C2" w:rsidP="00F009C8">
            <w:pPr>
              <w:shd w:val="clear" w:color="auto" w:fill="FFFFFF"/>
              <w:spacing w:after="0" w:line="240" w:lineRule="auto"/>
              <w:jc w:val="both"/>
              <w:rPr>
                <w:rFonts w:ascii="Times New Roman" w:hAnsi="Times New Roman"/>
              </w:rPr>
            </w:pPr>
          </w:p>
        </w:tc>
        <w:tc>
          <w:tcPr>
            <w:tcW w:w="6710" w:type="dxa"/>
          </w:tcPr>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установлено, что в документации о закупке заказчикам необходимо указать, в том числе критерии оценки и сопоставления заявок на участие в закупке, а также порядок оценки и сопоставления заявок на участие в закупке.</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установлении порядка оценки и сопоставления заявок следует устанавливать критерии, а также их содержание, вес каждого критерия оценки в совокупности критериев оценки, установленных в документации о закупке, оценку в баллах, получаемых участником закупки по результатам оценки по каждому критерию оценки, порядок расчета итогового рейтинга по каждой заявке, иные параметры, необходимые для выявления лучших условий исполнения договора, предлагаемых участниками закупки.</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Кроме того, необходимо учитывать, что предметом оценки могут служить только параметры, связанные с предметом закупки.</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 необходимо определить формулу расчета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В случае невозможности применения указанного метода оценки заявок возможно предусмотреть порядок начисления баллов путем установления шкалы баллов, то есть количества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С целью недопущения коррупционных проявлений, целесообразно минимизировать количество и значимость субъективных критериев оценки заявок, отдавая предпочтение критериям, присвоение баллов по которым носит администрируемый, объективный характер (например, формулы, прямая пропорция).</w:t>
            </w:r>
          </w:p>
          <w:p w:rsidR="00C246C2" w:rsidRPr="00F009C8" w:rsidRDefault="00C246C2" w:rsidP="00112324">
            <w:pPr>
              <w:spacing w:after="0" w:line="240" w:lineRule="auto"/>
              <w:jc w:val="both"/>
              <w:rPr>
                <w:rFonts w:ascii="Times New Roman" w:hAnsi="Times New Roman"/>
                <w:color w:val="000000"/>
              </w:rPr>
            </w:pPr>
            <w:r w:rsidRPr="00F009C8">
              <w:rPr>
                <w:rFonts w:ascii="Times New Roman" w:hAnsi="Times New Roman"/>
                <w:color w:val="000000"/>
              </w:rPr>
              <w:t xml:space="preserve">При этом общие правила оценки заявок, на основании которых будут разработаны и установлены в документации о закупке критерии и порядок оценки заявок при проведении конкретной закупки </w:t>
            </w:r>
            <w:r w:rsidRPr="00F009C8">
              <w:rPr>
                <w:rFonts w:ascii="Times New Roman" w:hAnsi="Times New Roman"/>
                <w:b/>
                <w:color w:val="000000"/>
              </w:rPr>
              <w:t>рекомендуется</w:t>
            </w:r>
            <w:r w:rsidRPr="00F009C8">
              <w:rPr>
                <w:rFonts w:ascii="Times New Roman" w:hAnsi="Times New Roman"/>
                <w:color w:val="000000"/>
              </w:rPr>
              <w:t xml:space="preserve"> установить в положении о закупке.</w:t>
            </w:r>
          </w:p>
          <w:p w:rsidR="00C246C2" w:rsidRPr="00F009C8" w:rsidRDefault="00C246C2" w:rsidP="00112324">
            <w:pPr>
              <w:shd w:val="clear" w:color="auto" w:fill="FFFFFF"/>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установить порядок оценки и сопоставления заявок на участие в закупке в порядке, предусмотренном ст.32 44-ФЗ и </w:t>
            </w:r>
            <w:r w:rsidRPr="002F4744">
              <w:rPr>
                <w:rFonts w:ascii="Times New Roman" w:hAnsi="Times New Roman"/>
                <w:i/>
                <w:color w:val="0000FF"/>
              </w:rPr>
              <w:t>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C246C2" w:rsidRPr="00F009C8" w:rsidTr="00FC03EB">
        <w:tc>
          <w:tcPr>
            <w:tcW w:w="440" w:type="dxa"/>
            <w:vMerge w:val="restart"/>
          </w:tcPr>
          <w:p w:rsidR="00C246C2" w:rsidRPr="00F009C8" w:rsidRDefault="00C246C2" w:rsidP="00F009C8">
            <w:pPr>
              <w:spacing w:after="0" w:line="240" w:lineRule="auto"/>
              <w:rPr>
                <w:rFonts w:ascii="Times New Roman" w:hAnsi="Times New Roman"/>
                <w:lang w:val="en-US"/>
              </w:rPr>
            </w:pPr>
            <w:r w:rsidRPr="00F009C8">
              <w:rPr>
                <w:rFonts w:ascii="Times New Roman" w:hAnsi="Times New Roman"/>
                <w:color w:val="000000"/>
                <w:lang w:val="en-US"/>
              </w:rPr>
              <w:t>5</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заключения договора</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заключения договора</w:t>
            </w:r>
          </w:p>
        </w:tc>
        <w:tc>
          <w:tcPr>
            <w:tcW w:w="4725" w:type="dxa"/>
          </w:tcPr>
          <w:p w:rsidR="00C246C2" w:rsidRPr="00A920DB"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Порядок заключения договора</w:t>
            </w:r>
            <w:r w:rsidRPr="00A920DB">
              <w:rPr>
                <w:rFonts w:ascii="Times New Roman" w:hAnsi="Times New Roman"/>
                <w:color w:val="000000"/>
              </w:rPr>
              <w:t xml:space="preserve"> </w:t>
            </w:r>
            <w:r>
              <w:rPr>
                <w:rFonts w:ascii="Times New Roman" w:hAnsi="Times New Roman"/>
                <w:color w:val="000000"/>
              </w:rPr>
              <w:t xml:space="preserve">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spacing w:after="0" w:line="240" w:lineRule="auto"/>
              <w:jc w:val="both"/>
              <w:rPr>
                <w:rFonts w:ascii="Times New Roman" w:hAnsi="Times New Roman"/>
                <w:i/>
                <w:color w:val="0000FF"/>
              </w:rPr>
            </w:pPr>
            <w:r w:rsidRPr="00A920DB">
              <w:rPr>
                <w:rFonts w:ascii="Times New Roman" w:hAnsi="Times New Roman"/>
                <w:color w:val="0000FF"/>
              </w:rPr>
              <w:t>-</w:t>
            </w:r>
            <w:hyperlink r:id="rId31" w:history="1">
              <w:r w:rsidRPr="00A920DB">
                <w:rPr>
                  <w:rFonts w:ascii="Times New Roman" w:hAnsi="Times New Roman"/>
                  <w:i/>
                  <w:color w:val="0000FF"/>
                </w:rPr>
                <w:t>Правил</w:t>
              </w:r>
            </w:hyperlink>
            <w:r w:rsidRPr="00A920DB">
              <w:rPr>
                <w:rFonts w:ascii="Times New Roman" w:hAnsi="Times New Roman"/>
                <w:i/>
                <w:color w:val="0000FF"/>
              </w:rPr>
              <w:t xml:space="preserve"> ведения реестра договоров, заключенных заказчиками по результатам закупки, утвержденны</w:t>
            </w:r>
            <w:r>
              <w:rPr>
                <w:rFonts w:ascii="Times New Roman" w:hAnsi="Times New Roman"/>
                <w:i/>
                <w:color w:val="0000FF"/>
              </w:rPr>
              <w:t>х</w:t>
            </w:r>
            <w:r w:rsidRPr="00A920DB">
              <w:rPr>
                <w:rFonts w:ascii="Times New Roman" w:hAnsi="Times New Roman"/>
                <w:i/>
                <w:color w:val="0000FF"/>
              </w:rPr>
              <w:t xml:space="preserve"> Постановлением Правительства РФ от 31.10.2014 № 1132,</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sidRPr="00A920DB">
              <w:rPr>
                <w:rFonts w:ascii="Times New Roman" w:hAnsi="Times New Roman"/>
                <w:color w:val="0000FF"/>
              </w:rPr>
              <w:t>-</w:t>
            </w:r>
            <w:hyperlink r:id="rId32" w:history="1">
              <w:r w:rsidRPr="00A920DB">
                <w:rPr>
                  <w:rFonts w:ascii="Times New Roman" w:hAnsi="Times New Roman"/>
                  <w:i/>
                  <w:color w:val="0000FF"/>
                </w:rPr>
                <w:t>Приказ</w:t>
              </w:r>
            </w:hyperlink>
            <w:r>
              <w:t>а</w:t>
            </w:r>
            <w:r w:rsidRPr="00A920DB">
              <w:rPr>
                <w:rFonts w:ascii="Times New Roman" w:hAnsi="Times New Roman"/>
                <w:i/>
                <w:color w:val="0000FF"/>
              </w:rPr>
              <w:t xml:space="preserve">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sidRPr="00A920DB">
              <w:rPr>
                <w:rFonts w:ascii="Times New Roman" w:hAnsi="Times New Roman"/>
                <w:color w:val="0000FF"/>
              </w:rPr>
              <w:t>-</w:t>
            </w:r>
            <w:hyperlink r:id="rId33" w:history="1">
              <w:r w:rsidRPr="00A920DB">
                <w:rPr>
                  <w:rFonts w:ascii="Times New Roman" w:hAnsi="Times New Roman"/>
                  <w:i/>
                  <w:color w:val="0000FF"/>
                </w:rPr>
                <w:t>Приказ</w:t>
              </w:r>
            </w:hyperlink>
            <w:r>
              <w:t>а</w:t>
            </w:r>
            <w:r w:rsidRPr="00A920DB">
              <w:rPr>
                <w:rFonts w:ascii="Times New Roman" w:hAnsi="Times New Roman"/>
                <w:i/>
                <w:color w:val="0000FF"/>
              </w:rPr>
              <w:t xml:space="preserve"> Минфина России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w:t>
            </w:r>
          </w:p>
          <w:p w:rsidR="00C246C2" w:rsidRPr="00F009C8" w:rsidRDefault="00C246C2" w:rsidP="005A590D">
            <w:pPr>
              <w:autoSpaceDE w:val="0"/>
              <w:autoSpaceDN w:val="0"/>
              <w:adjustRightInd w:val="0"/>
              <w:spacing w:after="0" w:line="240" w:lineRule="auto"/>
              <w:jc w:val="both"/>
              <w:rPr>
                <w:rFonts w:ascii="Times New Roman" w:hAnsi="Times New Roman"/>
              </w:rPr>
            </w:pPr>
            <w:r w:rsidRPr="00A920DB">
              <w:rPr>
                <w:rFonts w:ascii="Times New Roman" w:hAnsi="Times New Roman"/>
                <w:color w:val="0000FF"/>
              </w:rPr>
              <w:t>-</w:t>
            </w:r>
            <w:hyperlink r:id="rId34" w:history="1">
              <w:r w:rsidRPr="00A920DB">
                <w:rPr>
                  <w:rFonts w:ascii="Times New Roman" w:hAnsi="Times New Roman"/>
                  <w:i/>
                  <w:color w:val="0000FF"/>
                </w:rPr>
                <w:t>Приказ</w:t>
              </w:r>
            </w:hyperlink>
            <w:r>
              <w:t>а</w:t>
            </w:r>
            <w:r w:rsidRPr="00A920DB">
              <w:rPr>
                <w:rFonts w:ascii="Times New Roman" w:hAnsi="Times New Roman"/>
                <w:i/>
                <w:color w:val="0000FF"/>
              </w:rPr>
              <w:t xml:space="preserve"> Минфина России от 16.12.2014 № 149н «Об утверждении Порядка формирования и изменения уникального номера реестровой записи в реестре договоров, заключенных заказчиками по результатам закупки»</w:t>
            </w:r>
          </w:p>
        </w:tc>
        <w:tc>
          <w:tcPr>
            <w:tcW w:w="6710" w:type="dxa"/>
          </w:tcPr>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Частью 1 статьи 2 Закона о закупках предусмотрено,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порядку заключения договоров.</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Учитывая, что уклонение участника закупки от заключения договора является основанием для включения сведений о нем в реестр недобросовестных поставщиков, а также с целью обеспечения баланса интересов заказчика и поставщика, при установлении в положении о закупке порядка заключения договора </w:t>
            </w:r>
            <w:r w:rsidRPr="00F009C8">
              <w:rPr>
                <w:rFonts w:ascii="Times New Roman" w:hAnsi="Times New Roman"/>
                <w:b/>
                <w:color w:val="000000"/>
              </w:rPr>
              <w:t>рекомендуется</w:t>
            </w:r>
            <w:r w:rsidRPr="00F009C8">
              <w:rPr>
                <w:rFonts w:ascii="Times New Roman" w:hAnsi="Times New Roman"/>
                <w:color w:val="000000"/>
              </w:rPr>
              <w:t xml:space="preserve"> предусмотреть порядок и сроки совершения соответствующих действий каждой из сторон, в том числе определив сроки и форму направления (передачи) проекта договора заказчиком участнику закупки, с которым заключается договор, порядок и сроки предоставления участником закупки подписанного со своей стороны договора заказчику и иные положения, связанные с заключением договора.</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 следует отметить, что установленный порядок предоставления сторонами друг другу проекта договора должен быть направлен на своевременное получение проекта договора сторонами и заключение договора путем использования всех возможных способов направления документов.</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Кроме того, при определении сроков для подписания и направления участником проекта договора целесообразно исходить из принципа разумности.</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Соблюдение указанного принципа позволит достичь целей ведения реестра недобросовестных поставщиков путем включения в него сведений об участниках закупок виновно уклонившихся от заключения договора.</w:t>
            </w:r>
          </w:p>
          <w:p w:rsidR="00C246C2" w:rsidRPr="005A590D" w:rsidRDefault="00C246C2" w:rsidP="005A590D">
            <w:pPr>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срок заключения договора установить не ранее истечения срока обжалования действий заказчика, предусмотренного статьей 18.1 Федерального </w:t>
            </w:r>
            <w:hyperlink r:id="rId35" w:history="1">
              <w:r w:rsidRPr="00F009C8">
                <w:rPr>
                  <w:rFonts w:ascii="Times New Roman" w:hAnsi="Times New Roman"/>
                  <w:color w:val="000000"/>
                </w:rPr>
                <w:t>закон</w:t>
              </w:r>
            </w:hyperlink>
            <w:r w:rsidRPr="00F009C8">
              <w:rPr>
                <w:rFonts w:ascii="Times New Roman" w:hAnsi="Times New Roman"/>
                <w:color w:val="000000"/>
              </w:rPr>
              <w:t>а от 26.07.2006 №135-ФЗ «О защите конкуренции»</w:t>
            </w:r>
            <w:r>
              <w:rPr>
                <w:rFonts w:ascii="Times New Roman" w:hAnsi="Times New Roman"/>
                <w:color w:val="000000"/>
              </w:rPr>
              <w:t>.</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p>
        </w:tc>
        <w:tc>
          <w:tcPr>
            <w:tcW w:w="4725" w:type="dxa"/>
          </w:tcPr>
          <w:p w:rsidR="00C246C2" w:rsidRPr="00A920DB"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r w:rsidRPr="00A920DB">
              <w:rPr>
                <w:rFonts w:ascii="Times New Roman" w:hAnsi="Times New Roman"/>
                <w:color w:val="000000"/>
              </w:rPr>
              <w:t xml:space="preserve"> </w:t>
            </w:r>
            <w:r>
              <w:rPr>
                <w:rFonts w:ascii="Times New Roman" w:hAnsi="Times New Roman"/>
                <w:color w:val="000000"/>
              </w:rPr>
              <w:t xml:space="preserve">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sidRPr="00A920DB">
              <w:rPr>
                <w:rFonts w:ascii="Times New Roman" w:hAnsi="Times New Roman"/>
                <w:i/>
                <w:color w:val="0000FF"/>
              </w:rPr>
              <w:t xml:space="preserve">-Федеральный </w:t>
            </w:r>
            <w:hyperlink r:id="rId36" w:history="1">
              <w:r w:rsidRPr="00A920DB">
                <w:rPr>
                  <w:rFonts w:ascii="Times New Roman" w:hAnsi="Times New Roman"/>
                  <w:i/>
                  <w:color w:val="0000FF"/>
                </w:rPr>
                <w:t>закон</w:t>
              </w:r>
            </w:hyperlink>
            <w:r w:rsidRPr="00A920DB">
              <w:rPr>
                <w:rFonts w:ascii="Times New Roman" w:hAnsi="Times New Roman"/>
                <w:i/>
                <w:color w:val="0000FF"/>
              </w:rPr>
              <w:t xml:space="preserve"> от 26.07.2006 № 135-ФЗ </w:t>
            </w:r>
            <w:r>
              <w:rPr>
                <w:rFonts w:ascii="Times New Roman" w:hAnsi="Times New Roman"/>
                <w:i/>
                <w:color w:val="0000FF"/>
              </w:rPr>
              <w:t xml:space="preserve">(ред. от 13.07.2015) </w:t>
            </w:r>
            <w:r w:rsidRPr="00A920DB">
              <w:rPr>
                <w:rFonts w:ascii="Times New Roman" w:hAnsi="Times New Roman"/>
                <w:i/>
                <w:color w:val="0000FF"/>
              </w:rPr>
              <w:t>"О защите конкуренции"</w:t>
            </w:r>
            <w:r>
              <w:rPr>
                <w:rFonts w:ascii="Times New Roman" w:hAnsi="Times New Roman"/>
                <w:i/>
                <w:color w:val="0000FF"/>
              </w:rPr>
              <w:t>;</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Pr>
                <w:rFonts w:ascii="Times New Roman" w:hAnsi="Times New Roman"/>
                <w:color w:val="0000FF"/>
              </w:rPr>
              <w:t>-</w:t>
            </w:r>
            <w:hyperlink r:id="rId37" w:history="1">
              <w:r w:rsidRPr="00A920DB">
                <w:rPr>
                  <w:rFonts w:ascii="Times New Roman" w:hAnsi="Times New Roman"/>
                  <w:i/>
                  <w:color w:val="0000FF"/>
                </w:rPr>
                <w:t>Постановление</w:t>
              </w:r>
            </w:hyperlink>
            <w:r w:rsidRPr="00A920DB">
              <w:rPr>
                <w:rFonts w:ascii="Times New Roman" w:hAnsi="Times New Roman"/>
                <w:i/>
                <w:color w:val="0000FF"/>
              </w:rPr>
              <w:t xml:space="preserve"> Правительства РФ от 22.11.2012 №</w:t>
            </w:r>
            <w:r>
              <w:rPr>
                <w:rFonts w:ascii="Times New Roman" w:hAnsi="Times New Roman"/>
                <w:i/>
                <w:color w:val="0000FF"/>
              </w:rPr>
              <w:t xml:space="preserve"> </w:t>
            </w:r>
            <w:r w:rsidRPr="00A920DB">
              <w:rPr>
                <w:rFonts w:ascii="Times New Roman" w:hAnsi="Times New Roman"/>
                <w:i/>
                <w:color w:val="0000FF"/>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i/>
                <w:color w:val="0000FF"/>
              </w:rPr>
              <w:t>;</w:t>
            </w:r>
          </w:p>
          <w:p w:rsidR="00C246C2" w:rsidRPr="00F009C8" w:rsidRDefault="00C246C2" w:rsidP="005A590D">
            <w:pPr>
              <w:autoSpaceDE w:val="0"/>
              <w:autoSpaceDN w:val="0"/>
              <w:adjustRightInd w:val="0"/>
              <w:spacing w:after="0" w:line="240" w:lineRule="auto"/>
              <w:jc w:val="both"/>
              <w:rPr>
                <w:rFonts w:ascii="Times New Roman" w:hAnsi="Times New Roman"/>
              </w:rPr>
            </w:pPr>
            <w:r w:rsidRPr="00A920DB">
              <w:rPr>
                <w:rFonts w:ascii="Times New Roman" w:hAnsi="Times New Roman"/>
                <w:color w:val="0000FF"/>
              </w:rPr>
              <w:t>-</w:t>
            </w:r>
            <w:hyperlink r:id="rId38" w:history="1">
              <w:r w:rsidRPr="00A920DB">
                <w:rPr>
                  <w:rFonts w:ascii="Times New Roman" w:hAnsi="Times New Roman"/>
                  <w:i/>
                  <w:color w:val="0000FF"/>
                </w:rPr>
                <w:t>Приказ</w:t>
              </w:r>
            </w:hyperlink>
            <w:r w:rsidRPr="00A920DB">
              <w:rPr>
                <w:rFonts w:ascii="Times New Roman" w:hAnsi="Times New Roman"/>
                <w:i/>
                <w:color w:val="0000FF"/>
              </w:rPr>
              <w:t xml:space="preserve"> ФАС России от 18.03.2013 №</w:t>
            </w:r>
            <w:r>
              <w:rPr>
                <w:rFonts w:ascii="Times New Roman" w:hAnsi="Times New Roman"/>
                <w:i/>
                <w:color w:val="0000FF"/>
              </w:rPr>
              <w:t xml:space="preserve"> </w:t>
            </w:r>
            <w:r w:rsidRPr="00A920DB">
              <w:rPr>
                <w:rFonts w:ascii="Times New Roman" w:hAnsi="Times New Roman"/>
                <w:i/>
                <w:color w:val="0000FF"/>
              </w:rPr>
              <w:t>164/13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i/>
                <w:color w:val="0000FF"/>
              </w:rPr>
              <w:t>.</w:t>
            </w:r>
          </w:p>
        </w:tc>
        <w:tc>
          <w:tcPr>
            <w:tcW w:w="6710" w:type="dxa"/>
          </w:tcPr>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не определен алгоритм действий заказчика в отношении закупки, по результатам которой победитель уклонился от заключения договора.</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установить норму о заключении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В этом случае, в положении о закупке </w:t>
            </w:r>
            <w:r w:rsidRPr="00F009C8">
              <w:rPr>
                <w:rFonts w:ascii="Times New Roman" w:hAnsi="Times New Roman"/>
                <w:b/>
                <w:color w:val="000000"/>
              </w:rPr>
              <w:t xml:space="preserve">рекомендуется </w:t>
            </w:r>
            <w:r w:rsidRPr="00F009C8">
              <w:rPr>
                <w:rFonts w:ascii="Times New Roman" w:hAnsi="Times New Roman"/>
                <w:color w:val="000000"/>
              </w:rPr>
              <w:t>предусмотреть обязанность заказчика соблюдать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rsidR="00C246C2" w:rsidRPr="00F009C8" w:rsidRDefault="00C246C2" w:rsidP="00112324">
            <w:pPr>
              <w:autoSpaceDE w:val="0"/>
              <w:autoSpaceDN w:val="0"/>
              <w:adjustRightInd w:val="0"/>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срок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установить не ранее истечения срока обжалования действий заказчика, предусмотренного статьей 18.1 Федерального </w:t>
            </w:r>
            <w:hyperlink r:id="rId39" w:history="1">
              <w:r w:rsidRPr="00F009C8">
                <w:rPr>
                  <w:rFonts w:ascii="Times New Roman" w:hAnsi="Times New Roman"/>
                  <w:color w:val="000000"/>
                </w:rPr>
                <w:t>закон</w:t>
              </w:r>
            </w:hyperlink>
            <w:r w:rsidRPr="00F009C8">
              <w:rPr>
                <w:rFonts w:ascii="Times New Roman" w:hAnsi="Times New Roman"/>
                <w:color w:val="000000"/>
              </w:rPr>
              <w:t>а от 26.07.2006 №135-ФЗ "О защите конкуренции".</w:t>
            </w:r>
          </w:p>
          <w:p w:rsidR="00C246C2" w:rsidRPr="005A590D"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 xml:space="preserve">При этом </w:t>
            </w:r>
            <w:r w:rsidRPr="00F009C8">
              <w:rPr>
                <w:rFonts w:ascii="Times New Roman" w:hAnsi="Times New Roman"/>
                <w:b/>
                <w:color w:val="000000"/>
              </w:rPr>
              <w:t>рекомендуется</w:t>
            </w:r>
            <w:r w:rsidRPr="00F009C8">
              <w:rPr>
                <w:rFonts w:ascii="Times New Roman" w:hAnsi="Times New Roman"/>
                <w:color w:val="000000"/>
              </w:rPr>
              <w:t xml:space="preserve"> разъяснить в положении о закупке, что несоблюдение порядка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 не может служить правовым основанием для признания такого участника уклонившимся от заключения договора и включения сведений о нем в реестр недобросовестных поставщиков</w:t>
            </w:r>
            <w:r>
              <w:rPr>
                <w:rFonts w:ascii="Times New Roman" w:hAnsi="Times New Roman"/>
                <w:color w:val="000000"/>
              </w:rPr>
              <w:t>.</w:t>
            </w:r>
          </w:p>
        </w:tc>
      </w:tr>
    </w:tbl>
    <w:p w:rsidR="00C246C2" w:rsidRPr="00D427B3" w:rsidRDefault="00C246C2" w:rsidP="002D0F8C">
      <w:pPr>
        <w:shd w:val="clear" w:color="auto" w:fill="FFFFFF"/>
        <w:spacing w:after="318" w:line="240" w:lineRule="auto"/>
        <w:jc w:val="both"/>
      </w:pPr>
    </w:p>
    <w:sectPr w:rsidR="00C246C2" w:rsidRPr="00D427B3" w:rsidSect="00F009C8">
      <w:footerReference w:type="even" r:id="rId40"/>
      <w:footerReference w:type="default" r:id="rId41"/>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C2" w:rsidRDefault="00C246C2">
      <w:r>
        <w:separator/>
      </w:r>
    </w:p>
  </w:endnote>
  <w:endnote w:type="continuationSeparator" w:id="0">
    <w:p w:rsidR="00C246C2" w:rsidRDefault="00C2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C2" w:rsidRDefault="00C246C2" w:rsidP="005F2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6C2" w:rsidRDefault="00C246C2" w:rsidP="00FB7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C2" w:rsidRDefault="00C246C2" w:rsidP="005F2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46C2" w:rsidRDefault="00C246C2" w:rsidP="00FB7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C2" w:rsidRDefault="00C246C2">
      <w:r>
        <w:separator/>
      </w:r>
    </w:p>
  </w:footnote>
  <w:footnote w:type="continuationSeparator" w:id="0">
    <w:p w:rsidR="00C246C2" w:rsidRDefault="00C2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B6A9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4CF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BC37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98C2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A85A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1C7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82CE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A0F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465B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04FA90"/>
    <w:lvl w:ilvl="0">
      <w:start w:val="1"/>
      <w:numFmt w:val="bullet"/>
      <w:lvlText w:val=""/>
      <w:lvlJc w:val="left"/>
      <w:pPr>
        <w:tabs>
          <w:tab w:val="num" w:pos="360"/>
        </w:tabs>
        <w:ind w:left="360" w:hanging="360"/>
      </w:pPr>
      <w:rPr>
        <w:rFonts w:ascii="Symbol" w:hAnsi="Symbol" w:hint="default"/>
      </w:rPr>
    </w:lvl>
  </w:abstractNum>
  <w:abstractNum w:abstractNumId="10">
    <w:nsid w:val="6AEE0801"/>
    <w:multiLevelType w:val="multilevel"/>
    <w:tmpl w:val="302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06F"/>
    <w:rsid w:val="00006253"/>
    <w:rsid w:val="0002652C"/>
    <w:rsid w:val="00070053"/>
    <w:rsid w:val="0007124E"/>
    <w:rsid w:val="000A0128"/>
    <w:rsid w:val="000A692D"/>
    <w:rsid w:val="000E3C7C"/>
    <w:rsid w:val="000F0223"/>
    <w:rsid w:val="000F1852"/>
    <w:rsid w:val="000F36E7"/>
    <w:rsid w:val="000F7737"/>
    <w:rsid w:val="00112324"/>
    <w:rsid w:val="00113A82"/>
    <w:rsid w:val="00114805"/>
    <w:rsid w:val="001316CC"/>
    <w:rsid w:val="00140370"/>
    <w:rsid w:val="001543C7"/>
    <w:rsid w:val="001548D1"/>
    <w:rsid w:val="001632F4"/>
    <w:rsid w:val="00177E0F"/>
    <w:rsid w:val="001802CA"/>
    <w:rsid w:val="00180509"/>
    <w:rsid w:val="00185168"/>
    <w:rsid w:val="001859AE"/>
    <w:rsid w:val="001D1852"/>
    <w:rsid w:val="001E2000"/>
    <w:rsid w:val="002212F9"/>
    <w:rsid w:val="00223FEE"/>
    <w:rsid w:val="00271A67"/>
    <w:rsid w:val="002759E2"/>
    <w:rsid w:val="00283B70"/>
    <w:rsid w:val="002A2F56"/>
    <w:rsid w:val="002B2B6F"/>
    <w:rsid w:val="002C31BD"/>
    <w:rsid w:val="002D0F8C"/>
    <w:rsid w:val="002D4B49"/>
    <w:rsid w:val="002E6983"/>
    <w:rsid w:val="002F4744"/>
    <w:rsid w:val="002F5B24"/>
    <w:rsid w:val="00316B20"/>
    <w:rsid w:val="00340DAD"/>
    <w:rsid w:val="003646A3"/>
    <w:rsid w:val="00375C76"/>
    <w:rsid w:val="00386D27"/>
    <w:rsid w:val="00396D3E"/>
    <w:rsid w:val="003D4E9C"/>
    <w:rsid w:val="00410F1A"/>
    <w:rsid w:val="004143B2"/>
    <w:rsid w:val="00432298"/>
    <w:rsid w:val="004461C3"/>
    <w:rsid w:val="00463984"/>
    <w:rsid w:val="00471C21"/>
    <w:rsid w:val="0047333F"/>
    <w:rsid w:val="004D4C0E"/>
    <w:rsid w:val="004E70E9"/>
    <w:rsid w:val="004F2794"/>
    <w:rsid w:val="004F2831"/>
    <w:rsid w:val="00516204"/>
    <w:rsid w:val="00520E18"/>
    <w:rsid w:val="005401B5"/>
    <w:rsid w:val="00541AC4"/>
    <w:rsid w:val="00551204"/>
    <w:rsid w:val="00553DA8"/>
    <w:rsid w:val="00555D64"/>
    <w:rsid w:val="0056164A"/>
    <w:rsid w:val="00561A43"/>
    <w:rsid w:val="0056571A"/>
    <w:rsid w:val="0056766D"/>
    <w:rsid w:val="00572A0F"/>
    <w:rsid w:val="00572A38"/>
    <w:rsid w:val="00575746"/>
    <w:rsid w:val="005841C7"/>
    <w:rsid w:val="005A006F"/>
    <w:rsid w:val="005A036A"/>
    <w:rsid w:val="005A590D"/>
    <w:rsid w:val="005B37BA"/>
    <w:rsid w:val="005B7078"/>
    <w:rsid w:val="005C12C0"/>
    <w:rsid w:val="005C7472"/>
    <w:rsid w:val="005D4E12"/>
    <w:rsid w:val="005E483E"/>
    <w:rsid w:val="005F2C9B"/>
    <w:rsid w:val="00607739"/>
    <w:rsid w:val="00610B3C"/>
    <w:rsid w:val="00635289"/>
    <w:rsid w:val="006400A1"/>
    <w:rsid w:val="006405FA"/>
    <w:rsid w:val="00646F21"/>
    <w:rsid w:val="006A3B80"/>
    <w:rsid w:val="006B7A1F"/>
    <w:rsid w:val="0070076B"/>
    <w:rsid w:val="0073022B"/>
    <w:rsid w:val="00747B16"/>
    <w:rsid w:val="00776376"/>
    <w:rsid w:val="007919C4"/>
    <w:rsid w:val="0079497F"/>
    <w:rsid w:val="007A1B7D"/>
    <w:rsid w:val="007C2D00"/>
    <w:rsid w:val="007D07FB"/>
    <w:rsid w:val="007E2CB0"/>
    <w:rsid w:val="00805114"/>
    <w:rsid w:val="00807F58"/>
    <w:rsid w:val="00814367"/>
    <w:rsid w:val="008162CA"/>
    <w:rsid w:val="008274DE"/>
    <w:rsid w:val="008405B6"/>
    <w:rsid w:val="00850E9A"/>
    <w:rsid w:val="00862BE7"/>
    <w:rsid w:val="00865510"/>
    <w:rsid w:val="008A5C9A"/>
    <w:rsid w:val="008F4E81"/>
    <w:rsid w:val="00933FBC"/>
    <w:rsid w:val="00952BDD"/>
    <w:rsid w:val="00955CE8"/>
    <w:rsid w:val="00956DC7"/>
    <w:rsid w:val="009626D9"/>
    <w:rsid w:val="009A554B"/>
    <w:rsid w:val="009B5FF2"/>
    <w:rsid w:val="009C1CF1"/>
    <w:rsid w:val="00A3742A"/>
    <w:rsid w:val="00A41D94"/>
    <w:rsid w:val="00A435AD"/>
    <w:rsid w:val="00A54F90"/>
    <w:rsid w:val="00A57EED"/>
    <w:rsid w:val="00A75DFA"/>
    <w:rsid w:val="00A920DB"/>
    <w:rsid w:val="00A94601"/>
    <w:rsid w:val="00AA55EA"/>
    <w:rsid w:val="00AA6F23"/>
    <w:rsid w:val="00AB0550"/>
    <w:rsid w:val="00AB0C48"/>
    <w:rsid w:val="00AE7161"/>
    <w:rsid w:val="00AF1143"/>
    <w:rsid w:val="00B02724"/>
    <w:rsid w:val="00B06558"/>
    <w:rsid w:val="00B216AE"/>
    <w:rsid w:val="00B274C6"/>
    <w:rsid w:val="00B35F1D"/>
    <w:rsid w:val="00B67854"/>
    <w:rsid w:val="00B92328"/>
    <w:rsid w:val="00B96D78"/>
    <w:rsid w:val="00BB0253"/>
    <w:rsid w:val="00BB1A12"/>
    <w:rsid w:val="00BD63B3"/>
    <w:rsid w:val="00BE4342"/>
    <w:rsid w:val="00BF2F8D"/>
    <w:rsid w:val="00C04D8D"/>
    <w:rsid w:val="00C20324"/>
    <w:rsid w:val="00C23734"/>
    <w:rsid w:val="00C246C2"/>
    <w:rsid w:val="00C26314"/>
    <w:rsid w:val="00C61E66"/>
    <w:rsid w:val="00CB5C56"/>
    <w:rsid w:val="00CD3933"/>
    <w:rsid w:val="00CF4823"/>
    <w:rsid w:val="00CF7508"/>
    <w:rsid w:val="00D323A5"/>
    <w:rsid w:val="00D427B3"/>
    <w:rsid w:val="00D637C3"/>
    <w:rsid w:val="00D94BF1"/>
    <w:rsid w:val="00DA4C32"/>
    <w:rsid w:val="00DC2EBB"/>
    <w:rsid w:val="00DC680B"/>
    <w:rsid w:val="00DF4699"/>
    <w:rsid w:val="00E1190F"/>
    <w:rsid w:val="00E20DD6"/>
    <w:rsid w:val="00E375BD"/>
    <w:rsid w:val="00E765EF"/>
    <w:rsid w:val="00E95BE6"/>
    <w:rsid w:val="00EB75FA"/>
    <w:rsid w:val="00EC2C3E"/>
    <w:rsid w:val="00ED479E"/>
    <w:rsid w:val="00EF0035"/>
    <w:rsid w:val="00F007D7"/>
    <w:rsid w:val="00F009C8"/>
    <w:rsid w:val="00F06457"/>
    <w:rsid w:val="00F1159C"/>
    <w:rsid w:val="00F13344"/>
    <w:rsid w:val="00F27A31"/>
    <w:rsid w:val="00F3735A"/>
    <w:rsid w:val="00F527C1"/>
    <w:rsid w:val="00F53327"/>
    <w:rsid w:val="00F6094F"/>
    <w:rsid w:val="00F64FE1"/>
    <w:rsid w:val="00F6622A"/>
    <w:rsid w:val="00F77B89"/>
    <w:rsid w:val="00F95D01"/>
    <w:rsid w:val="00FA5E42"/>
    <w:rsid w:val="00FA5F92"/>
    <w:rsid w:val="00FB78F9"/>
    <w:rsid w:val="00FC03EB"/>
    <w:rsid w:val="00FC058C"/>
    <w:rsid w:val="00FE32F5"/>
    <w:rsid w:val="00FE4F46"/>
    <w:rsid w:val="00FE77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06F"/>
    <w:rPr>
      <w:rFonts w:cs="Times New Roman"/>
      <w:color w:val="2060A4"/>
      <w:u w:val="none"/>
      <w:effect w:val="none"/>
      <w:bdr w:val="none" w:sz="0" w:space="0" w:color="auto" w:frame="1"/>
    </w:rPr>
  </w:style>
  <w:style w:type="table" w:styleId="TableGrid">
    <w:name w:val="Table Grid"/>
    <w:basedOn w:val="TableNormal"/>
    <w:uiPriority w:val="99"/>
    <w:rsid w:val="005A00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Normal"/>
    <w:uiPriority w:val="99"/>
    <w:rsid w:val="0063528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223FEE"/>
    <w:pPr>
      <w:spacing w:after="318" w:line="240" w:lineRule="auto"/>
    </w:pPr>
    <w:rPr>
      <w:rFonts w:ascii="Times New Roman" w:hAnsi="Times New Roman"/>
      <w:sz w:val="24"/>
      <w:szCs w:val="24"/>
    </w:rPr>
  </w:style>
  <w:style w:type="character" w:customStyle="1" w:styleId="blk3">
    <w:name w:val="blk3"/>
    <w:basedOn w:val="DefaultParagraphFont"/>
    <w:uiPriority w:val="99"/>
    <w:rsid w:val="00AE7161"/>
    <w:rPr>
      <w:rFonts w:cs="Times New Roman"/>
    </w:rPr>
  </w:style>
  <w:style w:type="paragraph" w:customStyle="1" w:styleId="ConsPlusNormal">
    <w:name w:val="ConsPlusNormal"/>
    <w:uiPriority w:val="99"/>
    <w:rsid w:val="0047333F"/>
    <w:pPr>
      <w:widowControl w:val="0"/>
      <w:autoSpaceDE w:val="0"/>
      <w:autoSpaceDN w:val="0"/>
    </w:pPr>
    <w:rPr>
      <w:rFonts w:cs="Calibri"/>
      <w:szCs w:val="20"/>
    </w:rPr>
  </w:style>
  <w:style w:type="paragraph" w:styleId="Footer">
    <w:name w:val="footer"/>
    <w:basedOn w:val="Normal"/>
    <w:link w:val="FooterChar"/>
    <w:uiPriority w:val="99"/>
    <w:rsid w:val="00FB78F9"/>
    <w:pPr>
      <w:tabs>
        <w:tab w:val="center" w:pos="4677"/>
        <w:tab w:val="right" w:pos="9355"/>
      </w:tabs>
    </w:pPr>
  </w:style>
  <w:style w:type="character" w:customStyle="1" w:styleId="FooterChar">
    <w:name w:val="Footer Char"/>
    <w:basedOn w:val="DefaultParagraphFont"/>
    <w:link w:val="Footer"/>
    <w:uiPriority w:val="99"/>
    <w:semiHidden/>
    <w:locked/>
    <w:rsid w:val="007919C4"/>
    <w:rPr>
      <w:rFonts w:cs="Times New Roman"/>
    </w:rPr>
  </w:style>
  <w:style w:type="character" w:styleId="PageNumber">
    <w:name w:val="page number"/>
    <w:basedOn w:val="DefaultParagraphFont"/>
    <w:uiPriority w:val="99"/>
    <w:rsid w:val="00FB78F9"/>
    <w:rPr>
      <w:rFonts w:cs="Times New Roman"/>
    </w:rPr>
  </w:style>
</w:styles>
</file>

<file path=word/webSettings.xml><?xml version="1.0" encoding="utf-8"?>
<w:webSettings xmlns:r="http://schemas.openxmlformats.org/officeDocument/2006/relationships" xmlns:w="http://schemas.openxmlformats.org/wordprocessingml/2006/main">
  <w:divs>
    <w:div w:id="143739490">
      <w:marLeft w:val="0"/>
      <w:marRight w:val="0"/>
      <w:marTop w:val="0"/>
      <w:marBottom w:val="0"/>
      <w:divBdr>
        <w:top w:val="none" w:sz="0" w:space="0" w:color="auto"/>
        <w:left w:val="none" w:sz="0" w:space="0" w:color="auto"/>
        <w:bottom w:val="none" w:sz="0" w:space="0" w:color="auto"/>
        <w:right w:val="none" w:sz="0" w:space="0" w:color="auto"/>
      </w:divBdr>
      <w:divsChild>
        <w:div w:id="143739579">
          <w:marLeft w:val="0"/>
          <w:marRight w:val="0"/>
          <w:marTop w:val="0"/>
          <w:marBottom w:val="0"/>
          <w:divBdr>
            <w:top w:val="none" w:sz="0" w:space="0" w:color="auto"/>
            <w:left w:val="none" w:sz="0" w:space="0" w:color="auto"/>
            <w:bottom w:val="none" w:sz="0" w:space="0" w:color="auto"/>
            <w:right w:val="none" w:sz="0" w:space="0" w:color="auto"/>
          </w:divBdr>
        </w:div>
      </w:divsChild>
    </w:div>
    <w:div w:id="143739494">
      <w:marLeft w:val="0"/>
      <w:marRight w:val="0"/>
      <w:marTop w:val="0"/>
      <w:marBottom w:val="0"/>
      <w:divBdr>
        <w:top w:val="none" w:sz="0" w:space="0" w:color="auto"/>
        <w:left w:val="none" w:sz="0" w:space="0" w:color="auto"/>
        <w:bottom w:val="none" w:sz="0" w:space="0" w:color="auto"/>
        <w:right w:val="none" w:sz="0" w:space="0" w:color="auto"/>
      </w:divBdr>
      <w:divsChild>
        <w:div w:id="143739497">
          <w:marLeft w:val="0"/>
          <w:marRight w:val="0"/>
          <w:marTop w:val="0"/>
          <w:marBottom w:val="0"/>
          <w:divBdr>
            <w:top w:val="none" w:sz="0" w:space="0" w:color="auto"/>
            <w:left w:val="none" w:sz="0" w:space="0" w:color="auto"/>
            <w:bottom w:val="none" w:sz="0" w:space="0" w:color="auto"/>
            <w:right w:val="none" w:sz="0" w:space="0" w:color="auto"/>
          </w:divBdr>
        </w:div>
      </w:divsChild>
    </w:div>
    <w:div w:id="143739498">
      <w:marLeft w:val="0"/>
      <w:marRight w:val="0"/>
      <w:marTop w:val="0"/>
      <w:marBottom w:val="0"/>
      <w:divBdr>
        <w:top w:val="none" w:sz="0" w:space="0" w:color="auto"/>
        <w:left w:val="none" w:sz="0" w:space="0" w:color="auto"/>
        <w:bottom w:val="none" w:sz="0" w:space="0" w:color="auto"/>
        <w:right w:val="none" w:sz="0" w:space="0" w:color="auto"/>
      </w:divBdr>
      <w:divsChild>
        <w:div w:id="143739540">
          <w:marLeft w:val="0"/>
          <w:marRight w:val="0"/>
          <w:marTop w:val="0"/>
          <w:marBottom w:val="0"/>
          <w:divBdr>
            <w:top w:val="none" w:sz="0" w:space="0" w:color="auto"/>
            <w:left w:val="none" w:sz="0" w:space="0" w:color="auto"/>
            <w:bottom w:val="none" w:sz="0" w:space="0" w:color="auto"/>
            <w:right w:val="none" w:sz="0" w:space="0" w:color="auto"/>
          </w:divBdr>
        </w:div>
      </w:divsChild>
    </w:div>
    <w:div w:id="143739499">
      <w:marLeft w:val="0"/>
      <w:marRight w:val="0"/>
      <w:marTop w:val="0"/>
      <w:marBottom w:val="0"/>
      <w:divBdr>
        <w:top w:val="none" w:sz="0" w:space="0" w:color="auto"/>
        <w:left w:val="none" w:sz="0" w:space="0" w:color="auto"/>
        <w:bottom w:val="none" w:sz="0" w:space="0" w:color="auto"/>
        <w:right w:val="none" w:sz="0" w:space="0" w:color="auto"/>
      </w:divBdr>
      <w:divsChild>
        <w:div w:id="143739525">
          <w:marLeft w:val="0"/>
          <w:marRight w:val="0"/>
          <w:marTop w:val="0"/>
          <w:marBottom w:val="0"/>
          <w:divBdr>
            <w:top w:val="none" w:sz="0" w:space="0" w:color="auto"/>
            <w:left w:val="none" w:sz="0" w:space="0" w:color="auto"/>
            <w:bottom w:val="none" w:sz="0" w:space="0" w:color="auto"/>
            <w:right w:val="none" w:sz="0" w:space="0" w:color="auto"/>
          </w:divBdr>
        </w:div>
      </w:divsChild>
    </w:div>
    <w:div w:id="143739501">
      <w:marLeft w:val="0"/>
      <w:marRight w:val="0"/>
      <w:marTop w:val="0"/>
      <w:marBottom w:val="0"/>
      <w:divBdr>
        <w:top w:val="none" w:sz="0" w:space="0" w:color="auto"/>
        <w:left w:val="none" w:sz="0" w:space="0" w:color="auto"/>
        <w:bottom w:val="none" w:sz="0" w:space="0" w:color="auto"/>
        <w:right w:val="none" w:sz="0" w:space="0" w:color="auto"/>
      </w:divBdr>
      <w:divsChild>
        <w:div w:id="143739511">
          <w:marLeft w:val="0"/>
          <w:marRight w:val="0"/>
          <w:marTop w:val="0"/>
          <w:marBottom w:val="0"/>
          <w:divBdr>
            <w:top w:val="none" w:sz="0" w:space="0" w:color="auto"/>
            <w:left w:val="none" w:sz="0" w:space="0" w:color="auto"/>
            <w:bottom w:val="none" w:sz="0" w:space="0" w:color="auto"/>
            <w:right w:val="none" w:sz="0" w:space="0" w:color="auto"/>
          </w:divBdr>
        </w:div>
      </w:divsChild>
    </w:div>
    <w:div w:id="143739504">
      <w:marLeft w:val="0"/>
      <w:marRight w:val="0"/>
      <w:marTop w:val="0"/>
      <w:marBottom w:val="0"/>
      <w:divBdr>
        <w:top w:val="none" w:sz="0" w:space="0" w:color="auto"/>
        <w:left w:val="none" w:sz="0" w:space="0" w:color="auto"/>
        <w:bottom w:val="none" w:sz="0" w:space="0" w:color="auto"/>
        <w:right w:val="none" w:sz="0" w:space="0" w:color="auto"/>
      </w:divBdr>
      <w:divsChild>
        <w:div w:id="143739485">
          <w:marLeft w:val="0"/>
          <w:marRight w:val="0"/>
          <w:marTop w:val="0"/>
          <w:marBottom w:val="0"/>
          <w:divBdr>
            <w:top w:val="none" w:sz="0" w:space="0" w:color="auto"/>
            <w:left w:val="none" w:sz="0" w:space="0" w:color="auto"/>
            <w:bottom w:val="none" w:sz="0" w:space="0" w:color="auto"/>
            <w:right w:val="none" w:sz="0" w:space="0" w:color="auto"/>
          </w:divBdr>
        </w:div>
      </w:divsChild>
    </w:div>
    <w:div w:id="143739505">
      <w:marLeft w:val="0"/>
      <w:marRight w:val="0"/>
      <w:marTop w:val="0"/>
      <w:marBottom w:val="0"/>
      <w:divBdr>
        <w:top w:val="none" w:sz="0" w:space="0" w:color="auto"/>
        <w:left w:val="none" w:sz="0" w:space="0" w:color="auto"/>
        <w:bottom w:val="none" w:sz="0" w:space="0" w:color="auto"/>
        <w:right w:val="none" w:sz="0" w:space="0" w:color="auto"/>
      </w:divBdr>
      <w:divsChild>
        <w:div w:id="143739556">
          <w:marLeft w:val="0"/>
          <w:marRight w:val="0"/>
          <w:marTop w:val="0"/>
          <w:marBottom w:val="0"/>
          <w:divBdr>
            <w:top w:val="none" w:sz="0" w:space="0" w:color="auto"/>
            <w:left w:val="none" w:sz="0" w:space="0" w:color="auto"/>
            <w:bottom w:val="none" w:sz="0" w:space="0" w:color="auto"/>
            <w:right w:val="none" w:sz="0" w:space="0" w:color="auto"/>
          </w:divBdr>
        </w:div>
      </w:divsChild>
    </w:div>
    <w:div w:id="143739508">
      <w:marLeft w:val="0"/>
      <w:marRight w:val="0"/>
      <w:marTop w:val="0"/>
      <w:marBottom w:val="0"/>
      <w:divBdr>
        <w:top w:val="none" w:sz="0" w:space="0" w:color="auto"/>
        <w:left w:val="none" w:sz="0" w:space="0" w:color="auto"/>
        <w:bottom w:val="none" w:sz="0" w:space="0" w:color="auto"/>
        <w:right w:val="none" w:sz="0" w:space="0" w:color="auto"/>
      </w:divBdr>
      <w:divsChild>
        <w:div w:id="143739486">
          <w:marLeft w:val="0"/>
          <w:marRight w:val="0"/>
          <w:marTop w:val="0"/>
          <w:marBottom w:val="0"/>
          <w:divBdr>
            <w:top w:val="none" w:sz="0" w:space="0" w:color="auto"/>
            <w:left w:val="none" w:sz="0" w:space="0" w:color="auto"/>
            <w:bottom w:val="none" w:sz="0" w:space="0" w:color="auto"/>
            <w:right w:val="none" w:sz="0" w:space="0" w:color="auto"/>
          </w:divBdr>
        </w:div>
      </w:divsChild>
    </w:div>
    <w:div w:id="143739510">
      <w:marLeft w:val="0"/>
      <w:marRight w:val="0"/>
      <w:marTop w:val="0"/>
      <w:marBottom w:val="0"/>
      <w:divBdr>
        <w:top w:val="none" w:sz="0" w:space="0" w:color="auto"/>
        <w:left w:val="none" w:sz="0" w:space="0" w:color="auto"/>
        <w:bottom w:val="none" w:sz="0" w:space="0" w:color="auto"/>
        <w:right w:val="none" w:sz="0" w:space="0" w:color="auto"/>
      </w:divBdr>
      <w:divsChild>
        <w:div w:id="143739589">
          <w:marLeft w:val="0"/>
          <w:marRight w:val="0"/>
          <w:marTop w:val="0"/>
          <w:marBottom w:val="0"/>
          <w:divBdr>
            <w:top w:val="none" w:sz="0" w:space="0" w:color="auto"/>
            <w:left w:val="none" w:sz="0" w:space="0" w:color="auto"/>
            <w:bottom w:val="none" w:sz="0" w:space="0" w:color="auto"/>
            <w:right w:val="none" w:sz="0" w:space="0" w:color="auto"/>
          </w:divBdr>
        </w:div>
      </w:divsChild>
    </w:div>
    <w:div w:id="143739513">
      <w:marLeft w:val="0"/>
      <w:marRight w:val="0"/>
      <w:marTop w:val="0"/>
      <w:marBottom w:val="0"/>
      <w:divBdr>
        <w:top w:val="none" w:sz="0" w:space="0" w:color="auto"/>
        <w:left w:val="none" w:sz="0" w:space="0" w:color="auto"/>
        <w:bottom w:val="none" w:sz="0" w:space="0" w:color="auto"/>
        <w:right w:val="none" w:sz="0" w:space="0" w:color="auto"/>
      </w:divBdr>
      <w:divsChild>
        <w:div w:id="143739507">
          <w:marLeft w:val="0"/>
          <w:marRight w:val="0"/>
          <w:marTop w:val="0"/>
          <w:marBottom w:val="0"/>
          <w:divBdr>
            <w:top w:val="none" w:sz="0" w:space="0" w:color="auto"/>
            <w:left w:val="none" w:sz="0" w:space="0" w:color="auto"/>
            <w:bottom w:val="none" w:sz="0" w:space="0" w:color="auto"/>
            <w:right w:val="none" w:sz="0" w:space="0" w:color="auto"/>
          </w:divBdr>
        </w:div>
      </w:divsChild>
    </w:div>
    <w:div w:id="143739514">
      <w:marLeft w:val="0"/>
      <w:marRight w:val="0"/>
      <w:marTop w:val="0"/>
      <w:marBottom w:val="0"/>
      <w:divBdr>
        <w:top w:val="none" w:sz="0" w:space="0" w:color="auto"/>
        <w:left w:val="none" w:sz="0" w:space="0" w:color="auto"/>
        <w:bottom w:val="none" w:sz="0" w:space="0" w:color="auto"/>
        <w:right w:val="none" w:sz="0" w:space="0" w:color="auto"/>
      </w:divBdr>
      <w:divsChild>
        <w:div w:id="143739506">
          <w:marLeft w:val="0"/>
          <w:marRight w:val="0"/>
          <w:marTop w:val="0"/>
          <w:marBottom w:val="0"/>
          <w:divBdr>
            <w:top w:val="none" w:sz="0" w:space="0" w:color="auto"/>
            <w:left w:val="none" w:sz="0" w:space="0" w:color="auto"/>
            <w:bottom w:val="none" w:sz="0" w:space="0" w:color="auto"/>
            <w:right w:val="none" w:sz="0" w:space="0" w:color="auto"/>
          </w:divBdr>
        </w:div>
      </w:divsChild>
    </w:div>
    <w:div w:id="143739515">
      <w:marLeft w:val="0"/>
      <w:marRight w:val="0"/>
      <w:marTop w:val="0"/>
      <w:marBottom w:val="0"/>
      <w:divBdr>
        <w:top w:val="none" w:sz="0" w:space="0" w:color="auto"/>
        <w:left w:val="none" w:sz="0" w:space="0" w:color="auto"/>
        <w:bottom w:val="none" w:sz="0" w:space="0" w:color="auto"/>
        <w:right w:val="none" w:sz="0" w:space="0" w:color="auto"/>
      </w:divBdr>
      <w:divsChild>
        <w:div w:id="143739597">
          <w:marLeft w:val="0"/>
          <w:marRight w:val="0"/>
          <w:marTop w:val="0"/>
          <w:marBottom w:val="0"/>
          <w:divBdr>
            <w:top w:val="none" w:sz="0" w:space="0" w:color="auto"/>
            <w:left w:val="none" w:sz="0" w:space="0" w:color="auto"/>
            <w:bottom w:val="none" w:sz="0" w:space="0" w:color="auto"/>
            <w:right w:val="none" w:sz="0" w:space="0" w:color="auto"/>
          </w:divBdr>
        </w:div>
      </w:divsChild>
    </w:div>
    <w:div w:id="143739517">
      <w:marLeft w:val="0"/>
      <w:marRight w:val="0"/>
      <w:marTop w:val="0"/>
      <w:marBottom w:val="0"/>
      <w:divBdr>
        <w:top w:val="none" w:sz="0" w:space="0" w:color="auto"/>
        <w:left w:val="none" w:sz="0" w:space="0" w:color="auto"/>
        <w:bottom w:val="none" w:sz="0" w:space="0" w:color="auto"/>
        <w:right w:val="none" w:sz="0" w:space="0" w:color="auto"/>
      </w:divBdr>
      <w:divsChild>
        <w:div w:id="143739531">
          <w:marLeft w:val="0"/>
          <w:marRight w:val="0"/>
          <w:marTop w:val="0"/>
          <w:marBottom w:val="0"/>
          <w:divBdr>
            <w:top w:val="none" w:sz="0" w:space="0" w:color="auto"/>
            <w:left w:val="none" w:sz="0" w:space="0" w:color="auto"/>
            <w:bottom w:val="none" w:sz="0" w:space="0" w:color="auto"/>
            <w:right w:val="none" w:sz="0" w:space="0" w:color="auto"/>
          </w:divBdr>
        </w:div>
      </w:divsChild>
    </w:div>
    <w:div w:id="143739520">
      <w:marLeft w:val="0"/>
      <w:marRight w:val="0"/>
      <w:marTop w:val="0"/>
      <w:marBottom w:val="0"/>
      <w:divBdr>
        <w:top w:val="none" w:sz="0" w:space="0" w:color="auto"/>
        <w:left w:val="none" w:sz="0" w:space="0" w:color="auto"/>
        <w:bottom w:val="none" w:sz="0" w:space="0" w:color="auto"/>
        <w:right w:val="none" w:sz="0" w:space="0" w:color="auto"/>
      </w:divBdr>
      <w:divsChild>
        <w:div w:id="143739577">
          <w:marLeft w:val="0"/>
          <w:marRight w:val="0"/>
          <w:marTop w:val="0"/>
          <w:marBottom w:val="0"/>
          <w:divBdr>
            <w:top w:val="none" w:sz="0" w:space="0" w:color="auto"/>
            <w:left w:val="none" w:sz="0" w:space="0" w:color="auto"/>
            <w:bottom w:val="none" w:sz="0" w:space="0" w:color="auto"/>
            <w:right w:val="none" w:sz="0" w:space="0" w:color="auto"/>
          </w:divBdr>
        </w:div>
      </w:divsChild>
    </w:div>
    <w:div w:id="143739522">
      <w:marLeft w:val="0"/>
      <w:marRight w:val="0"/>
      <w:marTop w:val="0"/>
      <w:marBottom w:val="0"/>
      <w:divBdr>
        <w:top w:val="none" w:sz="0" w:space="0" w:color="auto"/>
        <w:left w:val="none" w:sz="0" w:space="0" w:color="auto"/>
        <w:bottom w:val="none" w:sz="0" w:space="0" w:color="auto"/>
        <w:right w:val="none" w:sz="0" w:space="0" w:color="auto"/>
      </w:divBdr>
      <w:divsChild>
        <w:div w:id="143739544">
          <w:marLeft w:val="0"/>
          <w:marRight w:val="0"/>
          <w:marTop w:val="0"/>
          <w:marBottom w:val="0"/>
          <w:divBdr>
            <w:top w:val="none" w:sz="0" w:space="0" w:color="auto"/>
            <w:left w:val="none" w:sz="0" w:space="0" w:color="auto"/>
            <w:bottom w:val="none" w:sz="0" w:space="0" w:color="auto"/>
            <w:right w:val="none" w:sz="0" w:space="0" w:color="auto"/>
          </w:divBdr>
          <w:divsChild>
            <w:div w:id="143739521">
              <w:marLeft w:val="0"/>
              <w:marRight w:val="0"/>
              <w:marTop w:val="0"/>
              <w:marBottom w:val="0"/>
              <w:divBdr>
                <w:top w:val="none" w:sz="0" w:space="0" w:color="auto"/>
                <w:left w:val="none" w:sz="0" w:space="0" w:color="auto"/>
                <w:bottom w:val="none" w:sz="0" w:space="0" w:color="auto"/>
                <w:right w:val="none" w:sz="0" w:space="0" w:color="auto"/>
              </w:divBdr>
              <w:divsChild>
                <w:div w:id="1437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9524">
      <w:marLeft w:val="0"/>
      <w:marRight w:val="0"/>
      <w:marTop w:val="0"/>
      <w:marBottom w:val="0"/>
      <w:divBdr>
        <w:top w:val="none" w:sz="0" w:space="0" w:color="auto"/>
        <w:left w:val="none" w:sz="0" w:space="0" w:color="auto"/>
        <w:bottom w:val="none" w:sz="0" w:space="0" w:color="auto"/>
        <w:right w:val="none" w:sz="0" w:space="0" w:color="auto"/>
      </w:divBdr>
      <w:divsChild>
        <w:div w:id="143739502">
          <w:marLeft w:val="0"/>
          <w:marRight w:val="0"/>
          <w:marTop w:val="0"/>
          <w:marBottom w:val="0"/>
          <w:divBdr>
            <w:top w:val="none" w:sz="0" w:space="0" w:color="auto"/>
            <w:left w:val="none" w:sz="0" w:space="0" w:color="auto"/>
            <w:bottom w:val="none" w:sz="0" w:space="0" w:color="auto"/>
            <w:right w:val="none" w:sz="0" w:space="0" w:color="auto"/>
          </w:divBdr>
        </w:div>
      </w:divsChild>
    </w:div>
    <w:div w:id="143739526">
      <w:marLeft w:val="0"/>
      <w:marRight w:val="0"/>
      <w:marTop w:val="0"/>
      <w:marBottom w:val="0"/>
      <w:divBdr>
        <w:top w:val="none" w:sz="0" w:space="0" w:color="auto"/>
        <w:left w:val="none" w:sz="0" w:space="0" w:color="auto"/>
        <w:bottom w:val="none" w:sz="0" w:space="0" w:color="auto"/>
        <w:right w:val="none" w:sz="0" w:space="0" w:color="auto"/>
      </w:divBdr>
      <w:divsChild>
        <w:div w:id="143739592">
          <w:marLeft w:val="0"/>
          <w:marRight w:val="0"/>
          <w:marTop w:val="0"/>
          <w:marBottom w:val="0"/>
          <w:divBdr>
            <w:top w:val="none" w:sz="0" w:space="0" w:color="auto"/>
            <w:left w:val="none" w:sz="0" w:space="0" w:color="auto"/>
            <w:bottom w:val="none" w:sz="0" w:space="0" w:color="auto"/>
            <w:right w:val="none" w:sz="0" w:space="0" w:color="auto"/>
          </w:divBdr>
          <w:divsChild>
            <w:div w:id="143739534">
              <w:marLeft w:val="0"/>
              <w:marRight w:val="0"/>
              <w:marTop w:val="0"/>
              <w:marBottom w:val="0"/>
              <w:divBdr>
                <w:top w:val="none" w:sz="0" w:space="0" w:color="auto"/>
                <w:left w:val="none" w:sz="0" w:space="0" w:color="auto"/>
                <w:bottom w:val="none" w:sz="0" w:space="0" w:color="auto"/>
                <w:right w:val="none" w:sz="0" w:space="0" w:color="auto"/>
              </w:divBdr>
              <w:divsChild>
                <w:div w:id="1437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9527">
      <w:marLeft w:val="0"/>
      <w:marRight w:val="0"/>
      <w:marTop w:val="0"/>
      <w:marBottom w:val="0"/>
      <w:divBdr>
        <w:top w:val="none" w:sz="0" w:space="0" w:color="auto"/>
        <w:left w:val="none" w:sz="0" w:space="0" w:color="auto"/>
        <w:bottom w:val="none" w:sz="0" w:space="0" w:color="auto"/>
        <w:right w:val="none" w:sz="0" w:space="0" w:color="auto"/>
      </w:divBdr>
      <w:divsChild>
        <w:div w:id="143739551">
          <w:marLeft w:val="0"/>
          <w:marRight w:val="0"/>
          <w:marTop w:val="0"/>
          <w:marBottom w:val="0"/>
          <w:divBdr>
            <w:top w:val="none" w:sz="0" w:space="0" w:color="auto"/>
            <w:left w:val="none" w:sz="0" w:space="0" w:color="auto"/>
            <w:bottom w:val="none" w:sz="0" w:space="0" w:color="auto"/>
            <w:right w:val="none" w:sz="0" w:space="0" w:color="auto"/>
          </w:divBdr>
        </w:div>
      </w:divsChild>
    </w:div>
    <w:div w:id="143739529">
      <w:marLeft w:val="0"/>
      <w:marRight w:val="0"/>
      <w:marTop w:val="0"/>
      <w:marBottom w:val="0"/>
      <w:divBdr>
        <w:top w:val="none" w:sz="0" w:space="0" w:color="auto"/>
        <w:left w:val="none" w:sz="0" w:space="0" w:color="auto"/>
        <w:bottom w:val="none" w:sz="0" w:space="0" w:color="auto"/>
        <w:right w:val="none" w:sz="0" w:space="0" w:color="auto"/>
      </w:divBdr>
      <w:divsChild>
        <w:div w:id="143739585">
          <w:marLeft w:val="0"/>
          <w:marRight w:val="0"/>
          <w:marTop w:val="0"/>
          <w:marBottom w:val="0"/>
          <w:divBdr>
            <w:top w:val="none" w:sz="0" w:space="0" w:color="auto"/>
            <w:left w:val="none" w:sz="0" w:space="0" w:color="auto"/>
            <w:bottom w:val="none" w:sz="0" w:space="0" w:color="auto"/>
            <w:right w:val="none" w:sz="0" w:space="0" w:color="auto"/>
          </w:divBdr>
        </w:div>
      </w:divsChild>
    </w:div>
    <w:div w:id="143739530">
      <w:marLeft w:val="0"/>
      <w:marRight w:val="0"/>
      <w:marTop w:val="0"/>
      <w:marBottom w:val="0"/>
      <w:divBdr>
        <w:top w:val="none" w:sz="0" w:space="0" w:color="auto"/>
        <w:left w:val="none" w:sz="0" w:space="0" w:color="auto"/>
        <w:bottom w:val="none" w:sz="0" w:space="0" w:color="auto"/>
        <w:right w:val="none" w:sz="0" w:space="0" w:color="auto"/>
      </w:divBdr>
      <w:divsChild>
        <w:div w:id="143739516">
          <w:marLeft w:val="0"/>
          <w:marRight w:val="0"/>
          <w:marTop w:val="0"/>
          <w:marBottom w:val="0"/>
          <w:divBdr>
            <w:top w:val="none" w:sz="0" w:space="0" w:color="auto"/>
            <w:left w:val="none" w:sz="0" w:space="0" w:color="auto"/>
            <w:bottom w:val="none" w:sz="0" w:space="0" w:color="auto"/>
            <w:right w:val="none" w:sz="0" w:space="0" w:color="auto"/>
          </w:divBdr>
        </w:div>
      </w:divsChild>
    </w:div>
    <w:div w:id="143739535">
      <w:marLeft w:val="0"/>
      <w:marRight w:val="0"/>
      <w:marTop w:val="0"/>
      <w:marBottom w:val="0"/>
      <w:divBdr>
        <w:top w:val="none" w:sz="0" w:space="0" w:color="auto"/>
        <w:left w:val="none" w:sz="0" w:space="0" w:color="auto"/>
        <w:bottom w:val="none" w:sz="0" w:space="0" w:color="auto"/>
        <w:right w:val="none" w:sz="0" w:space="0" w:color="auto"/>
      </w:divBdr>
      <w:divsChild>
        <w:div w:id="143739519">
          <w:marLeft w:val="0"/>
          <w:marRight w:val="0"/>
          <w:marTop w:val="0"/>
          <w:marBottom w:val="0"/>
          <w:divBdr>
            <w:top w:val="none" w:sz="0" w:space="0" w:color="auto"/>
            <w:left w:val="none" w:sz="0" w:space="0" w:color="auto"/>
            <w:bottom w:val="none" w:sz="0" w:space="0" w:color="auto"/>
            <w:right w:val="none" w:sz="0" w:space="0" w:color="auto"/>
          </w:divBdr>
        </w:div>
      </w:divsChild>
    </w:div>
    <w:div w:id="143739536">
      <w:marLeft w:val="0"/>
      <w:marRight w:val="0"/>
      <w:marTop w:val="0"/>
      <w:marBottom w:val="0"/>
      <w:divBdr>
        <w:top w:val="none" w:sz="0" w:space="0" w:color="auto"/>
        <w:left w:val="none" w:sz="0" w:space="0" w:color="auto"/>
        <w:bottom w:val="none" w:sz="0" w:space="0" w:color="auto"/>
        <w:right w:val="none" w:sz="0" w:space="0" w:color="auto"/>
      </w:divBdr>
      <w:divsChild>
        <w:div w:id="143739518">
          <w:marLeft w:val="0"/>
          <w:marRight w:val="0"/>
          <w:marTop w:val="0"/>
          <w:marBottom w:val="0"/>
          <w:divBdr>
            <w:top w:val="none" w:sz="0" w:space="0" w:color="auto"/>
            <w:left w:val="none" w:sz="0" w:space="0" w:color="auto"/>
            <w:bottom w:val="none" w:sz="0" w:space="0" w:color="auto"/>
            <w:right w:val="none" w:sz="0" w:space="0" w:color="auto"/>
          </w:divBdr>
        </w:div>
      </w:divsChild>
    </w:div>
    <w:div w:id="143739537">
      <w:marLeft w:val="0"/>
      <w:marRight w:val="0"/>
      <w:marTop w:val="0"/>
      <w:marBottom w:val="0"/>
      <w:divBdr>
        <w:top w:val="none" w:sz="0" w:space="0" w:color="auto"/>
        <w:left w:val="none" w:sz="0" w:space="0" w:color="auto"/>
        <w:bottom w:val="none" w:sz="0" w:space="0" w:color="auto"/>
        <w:right w:val="none" w:sz="0" w:space="0" w:color="auto"/>
      </w:divBdr>
      <w:divsChild>
        <w:div w:id="143739591">
          <w:marLeft w:val="0"/>
          <w:marRight w:val="0"/>
          <w:marTop w:val="0"/>
          <w:marBottom w:val="0"/>
          <w:divBdr>
            <w:top w:val="none" w:sz="0" w:space="0" w:color="auto"/>
            <w:left w:val="none" w:sz="0" w:space="0" w:color="auto"/>
            <w:bottom w:val="none" w:sz="0" w:space="0" w:color="auto"/>
            <w:right w:val="none" w:sz="0" w:space="0" w:color="auto"/>
          </w:divBdr>
        </w:div>
      </w:divsChild>
    </w:div>
    <w:div w:id="143739538">
      <w:marLeft w:val="0"/>
      <w:marRight w:val="0"/>
      <w:marTop w:val="0"/>
      <w:marBottom w:val="0"/>
      <w:divBdr>
        <w:top w:val="none" w:sz="0" w:space="0" w:color="auto"/>
        <w:left w:val="none" w:sz="0" w:space="0" w:color="auto"/>
        <w:bottom w:val="none" w:sz="0" w:space="0" w:color="auto"/>
        <w:right w:val="none" w:sz="0" w:space="0" w:color="auto"/>
      </w:divBdr>
      <w:divsChild>
        <w:div w:id="143739557">
          <w:marLeft w:val="0"/>
          <w:marRight w:val="0"/>
          <w:marTop w:val="0"/>
          <w:marBottom w:val="0"/>
          <w:divBdr>
            <w:top w:val="none" w:sz="0" w:space="0" w:color="auto"/>
            <w:left w:val="none" w:sz="0" w:space="0" w:color="auto"/>
            <w:bottom w:val="none" w:sz="0" w:space="0" w:color="auto"/>
            <w:right w:val="none" w:sz="0" w:space="0" w:color="auto"/>
          </w:divBdr>
        </w:div>
      </w:divsChild>
    </w:div>
    <w:div w:id="143739543">
      <w:marLeft w:val="0"/>
      <w:marRight w:val="0"/>
      <w:marTop w:val="0"/>
      <w:marBottom w:val="0"/>
      <w:divBdr>
        <w:top w:val="none" w:sz="0" w:space="0" w:color="auto"/>
        <w:left w:val="none" w:sz="0" w:space="0" w:color="auto"/>
        <w:bottom w:val="none" w:sz="0" w:space="0" w:color="auto"/>
        <w:right w:val="none" w:sz="0" w:space="0" w:color="auto"/>
      </w:divBdr>
    </w:div>
    <w:div w:id="143739545">
      <w:marLeft w:val="0"/>
      <w:marRight w:val="0"/>
      <w:marTop w:val="0"/>
      <w:marBottom w:val="0"/>
      <w:divBdr>
        <w:top w:val="none" w:sz="0" w:space="0" w:color="auto"/>
        <w:left w:val="none" w:sz="0" w:space="0" w:color="auto"/>
        <w:bottom w:val="none" w:sz="0" w:space="0" w:color="auto"/>
        <w:right w:val="none" w:sz="0" w:space="0" w:color="auto"/>
      </w:divBdr>
      <w:divsChild>
        <w:div w:id="143739493">
          <w:marLeft w:val="0"/>
          <w:marRight w:val="0"/>
          <w:marTop w:val="0"/>
          <w:marBottom w:val="0"/>
          <w:divBdr>
            <w:top w:val="none" w:sz="0" w:space="0" w:color="auto"/>
            <w:left w:val="none" w:sz="0" w:space="0" w:color="auto"/>
            <w:bottom w:val="none" w:sz="0" w:space="0" w:color="auto"/>
            <w:right w:val="none" w:sz="0" w:space="0" w:color="auto"/>
          </w:divBdr>
        </w:div>
      </w:divsChild>
    </w:div>
    <w:div w:id="143739546">
      <w:marLeft w:val="0"/>
      <w:marRight w:val="0"/>
      <w:marTop w:val="0"/>
      <w:marBottom w:val="0"/>
      <w:divBdr>
        <w:top w:val="none" w:sz="0" w:space="0" w:color="auto"/>
        <w:left w:val="none" w:sz="0" w:space="0" w:color="auto"/>
        <w:bottom w:val="none" w:sz="0" w:space="0" w:color="auto"/>
        <w:right w:val="none" w:sz="0" w:space="0" w:color="auto"/>
      </w:divBdr>
      <w:divsChild>
        <w:div w:id="143739566">
          <w:marLeft w:val="0"/>
          <w:marRight w:val="0"/>
          <w:marTop w:val="0"/>
          <w:marBottom w:val="0"/>
          <w:divBdr>
            <w:top w:val="none" w:sz="0" w:space="0" w:color="auto"/>
            <w:left w:val="none" w:sz="0" w:space="0" w:color="auto"/>
            <w:bottom w:val="none" w:sz="0" w:space="0" w:color="auto"/>
            <w:right w:val="none" w:sz="0" w:space="0" w:color="auto"/>
          </w:divBdr>
        </w:div>
      </w:divsChild>
    </w:div>
    <w:div w:id="143739548">
      <w:marLeft w:val="0"/>
      <w:marRight w:val="0"/>
      <w:marTop w:val="0"/>
      <w:marBottom w:val="0"/>
      <w:divBdr>
        <w:top w:val="none" w:sz="0" w:space="0" w:color="auto"/>
        <w:left w:val="none" w:sz="0" w:space="0" w:color="auto"/>
        <w:bottom w:val="none" w:sz="0" w:space="0" w:color="auto"/>
        <w:right w:val="none" w:sz="0" w:space="0" w:color="auto"/>
      </w:divBdr>
      <w:divsChild>
        <w:div w:id="143739571">
          <w:marLeft w:val="0"/>
          <w:marRight w:val="0"/>
          <w:marTop w:val="0"/>
          <w:marBottom w:val="748"/>
          <w:divBdr>
            <w:top w:val="none" w:sz="0" w:space="0" w:color="auto"/>
            <w:left w:val="none" w:sz="0" w:space="0" w:color="auto"/>
            <w:bottom w:val="none" w:sz="0" w:space="0" w:color="auto"/>
            <w:right w:val="none" w:sz="0" w:space="0" w:color="auto"/>
          </w:divBdr>
          <w:divsChild>
            <w:div w:id="143739576">
              <w:marLeft w:val="0"/>
              <w:marRight w:val="0"/>
              <w:marTop w:val="0"/>
              <w:marBottom w:val="0"/>
              <w:divBdr>
                <w:top w:val="none" w:sz="0" w:space="0" w:color="auto"/>
                <w:left w:val="none" w:sz="0" w:space="0" w:color="auto"/>
                <w:bottom w:val="none" w:sz="0" w:space="0" w:color="auto"/>
                <w:right w:val="none" w:sz="0" w:space="0" w:color="auto"/>
              </w:divBdr>
              <w:divsChild>
                <w:div w:id="143739492">
                  <w:marLeft w:val="0"/>
                  <w:marRight w:val="0"/>
                  <w:marTop w:val="0"/>
                  <w:marBottom w:val="0"/>
                  <w:divBdr>
                    <w:top w:val="none" w:sz="0" w:space="0" w:color="auto"/>
                    <w:left w:val="none" w:sz="0" w:space="0" w:color="auto"/>
                    <w:bottom w:val="none" w:sz="0" w:space="0" w:color="auto"/>
                    <w:right w:val="none" w:sz="0" w:space="0" w:color="auto"/>
                  </w:divBdr>
                  <w:divsChild>
                    <w:div w:id="143739570">
                      <w:marLeft w:val="0"/>
                      <w:marRight w:val="0"/>
                      <w:marTop w:val="0"/>
                      <w:marBottom w:val="0"/>
                      <w:divBdr>
                        <w:top w:val="none" w:sz="0" w:space="0" w:color="auto"/>
                        <w:left w:val="none" w:sz="0" w:space="0" w:color="auto"/>
                        <w:bottom w:val="none" w:sz="0" w:space="0" w:color="auto"/>
                        <w:right w:val="none" w:sz="0" w:space="0" w:color="auto"/>
                      </w:divBdr>
                      <w:divsChild>
                        <w:div w:id="143739491">
                          <w:marLeft w:val="0"/>
                          <w:marRight w:val="0"/>
                          <w:marTop w:val="0"/>
                          <w:marBottom w:val="0"/>
                          <w:divBdr>
                            <w:top w:val="none" w:sz="0" w:space="0" w:color="auto"/>
                            <w:left w:val="none" w:sz="0" w:space="0" w:color="auto"/>
                            <w:bottom w:val="none" w:sz="0" w:space="0" w:color="auto"/>
                            <w:right w:val="none" w:sz="0" w:space="0" w:color="auto"/>
                          </w:divBdr>
                          <w:divsChild>
                            <w:div w:id="1437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9549">
      <w:marLeft w:val="0"/>
      <w:marRight w:val="0"/>
      <w:marTop w:val="0"/>
      <w:marBottom w:val="0"/>
      <w:divBdr>
        <w:top w:val="none" w:sz="0" w:space="0" w:color="auto"/>
        <w:left w:val="none" w:sz="0" w:space="0" w:color="auto"/>
        <w:bottom w:val="none" w:sz="0" w:space="0" w:color="auto"/>
        <w:right w:val="none" w:sz="0" w:space="0" w:color="auto"/>
      </w:divBdr>
      <w:divsChild>
        <w:div w:id="143739547">
          <w:marLeft w:val="0"/>
          <w:marRight w:val="0"/>
          <w:marTop w:val="0"/>
          <w:marBottom w:val="0"/>
          <w:divBdr>
            <w:top w:val="none" w:sz="0" w:space="0" w:color="auto"/>
            <w:left w:val="none" w:sz="0" w:space="0" w:color="auto"/>
            <w:bottom w:val="none" w:sz="0" w:space="0" w:color="auto"/>
            <w:right w:val="none" w:sz="0" w:space="0" w:color="auto"/>
          </w:divBdr>
        </w:div>
      </w:divsChild>
    </w:div>
    <w:div w:id="143739550">
      <w:marLeft w:val="0"/>
      <w:marRight w:val="0"/>
      <w:marTop w:val="0"/>
      <w:marBottom w:val="0"/>
      <w:divBdr>
        <w:top w:val="none" w:sz="0" w:space="0" w:color="auto"/>
        <w:left w:val="none" w:sz="0" w:space="0" w:color="auto"/>
        <w:bottom w:val="none" w:sz="0" w:space="0" w:color="auto"/>
        <w:right w:val="none" w:sz="0" w:space="0" w:color="auto"/>
      </w:divBdr>
      <w:divsChild>
        <w:div w:id="143739496">
          <w:marLeft w:val="0"/>
          <w:marRight w:val="0"/>
          <w:marTop w:val="0"/>
          <w:marBottom w:val="0"/>
          <w:divBdr>
            <w:top w:val="none" w:sz="0" w:space="0" w:color="auto"/>
            <w:left w:val="none" w:sz="0" w:space="0" w:color="auto"/>
            <w:bottom w:val="none" w:sz="0" w:space="0" w:color="auto"/>
            <w:right w:val="none" w:sz="0" w:space="0" w:color="auto"/>
          </w:divBdr>
        </w:div>
      </w:divsChild>
    </w:div>
    <w:div w:id="143739552">
      <w:marLeft w:val="0"/>
      <w:marRight w:val="0"/>
      <w:marTop w:val="0"/>
      <w:marBottom w:val="0"/>
      <w:divBdr>
        <w:top w:val="none" w:sz="0" w:space="0" w:color="auto"/>
        <w:left w:val="none" w:sz="0" w:space="0" w:color="auto"/>
        <w:bottom w:val="none" w:sz="0" w:space="0" w:color="auto"/>
        <w:right w:val="none" w:sz="0" w:space="0" w:color="auto"/>
      </w:divBdr>
      <w:divsChild>
        <w:div w:id="143739560">
          <w:marLeft w:val="0"/>
          <w:marRight w:val="0"/>
          <w:marTop w:val="0"/>
          <w:marBottom w:val="0"/>
          <w:divBdr>
            <w:top w:val="none" w:sz="0" w:space="0" w:color="auto"/>
            <w:left w:val="none" w:sz="0" w:space="0" w:color="auto"/>
            <w:bottom w:val="none" w:sz="0" w:space="0" w:color="auto"/>
            <w:right w:val="none" w:sz="0" w:space="0" w:color="auto"/>
          </w:divBdr>
        </w:div>
      </w:divsChild>
    </w:div>
    <w:div w:id="143739553">
      <w:marLeft w:val="0"/>
      <w:marRight w:val="0"/>
      <w:marTop w:val="0"/>
      <w:marBottom w:val="0"/>
      <w:divBdr>
        <w:top w:val="none" w:sz="0" w:space="0" w:color="auto"/>
        <w:left w:val="none" w:sz="0" w:space="0" w:color="auto"/>
        <w:bottom w:val="none" w:sz="0" w:space="0" w:color="auto"/>
        <w:right w:val="none" w:sz="0" w:space="0" w:color="auto"/>
      </w:divBdr>
      <w:divsChild>
        <w:div w:id="143739565">
          <w:marLeft w:val="0"/>
          <w:marRight w:val="0"/>
          <w:marTop w:val="0"/>
          <w:marBottom w:val="0"/>
          <w:divBdr>
            <w:top w:val="none" w:sz="0" w:space="0" w:color="auto"/>
            <w:left w:val="none" w:sz="0" w:space="0" w:color="auto"/>
            <w:bottom w:val="none" w:sz="0" w:space="0" w:color="auto"/>
            <w:right w:val="none" w:sz="0" w:space="0" w:color="auto"/>
          </w:divBdr>
        </w:div>
      </w:divsChild>
    </w:div>
    <w:div w:id="143739554">
      <w:marLeft w:val="0"/>
      <w:marRight w:val="0"/>
      <w:marTop w:val="0"/>
      <w:marBottom w:val="0"/>
      <w:divBdr>
        <w:top w:val="none" w:sz="0" w:space="0" w:color="auto"/>
        <w:left w:val="none" w:sz="0" w:space="0" w:color="auto"/>
        <w:bottom w:val="none" w:sz="0" w:space="0" w:color="auto"/>
        <w:right w:val="none" w:sz="0" w:space="0" w:color="auto"/>
      </w:divBdr>
      <w:divsChild>
        <w:div w:id="143739509">
          <w:marLeft w:val="0"/>
          <w:marRight w:val="0"/>
          <w:marTop w:val="0"/>
          <w:marBottom w:val="0"/>
          <w:divBdr>
            <w:top w:val="none" w:sz="0" w:space="0" w:color="auto"/>
            <w:left w:val="none" w:sz="0" w:space="0" w:color="auto"/>
            <w:bottom w:val="none" w:sz="0" w:space="0" w:color="auto"/>
            <w:right w:val="none" w:sz="0" w:space="0" w:color="auto"/>
          </w:divBdr>
        </w:div>
      </w:divsChild>
    </w:div>
    <w:div w:id="143739555">
      <w:marLeft w:val="0"/>
      <w:marRight w:val="0"/>
      <w:marTop w:val="0"/>
      <w:marBottom w:val="0"/>
      <w:divBdr>
        <w:top w:val="none" w:sz="0" w:space="0" w:color="auto"/>
        <w:left w:val="none" w:sz="0" w:space="0" w:color="auto"/>
        <w:bottom w:val="none" w:sz="0" w:space="0" w:color="auto"/>
        <w:right w:val="none" w:sz="0" w:space="0" w:color="auto"/>
      </w:divBdr>
      <w:divsChild>
        <w:div w:id="143739489">
          <w:marLeft w:val="0"/>
          <w:marRight w:val="0"/>
          <w:marTop w:val="0"/>
          <w:marBottom w:val="0"/>
          <w:divBdr>
            <w:top w:val="none" w:sz="0" w:space="0" w:color="auto"/>
            <w:left w:val="none" w:sz="0" w:space="0" w:color="auto"/>
            <w:bottom w:val="none" w:sz="0" w:space="0" w:color="auto"/>
            <w:right w:val="none" w:sz="0" w:space="0" w:color="auto"/>
          </w:divBdr>
        </w:div>
      </w:divsChild>
    </w:div>
    <w:div w:id="143739558">
      <w:marLeft w:val="0"/>
      <w:marRight w:val="0"/>
      <w:marTop w:val="0"/>
      <w:marBottom w:val="0"/>
      <w:divBdr>
        <w:top w:val="none" w:sz="0" w:space="0" w:color="auto"/>
        <w:left w:val="none" w:sz="0" w:space="0" w:color="auto"/>
        <w:bottom w:val="none" w:sz="0" w:space="0" w:color="auto"/>
        <w:right w:val="none" w:sz="0" w:space="0" w:color="auto"/>
      </w:divBdr>
      <w:divsChild>
        <w:div w:id="143739584">
          <w:marLeft w:val="0"/>
          <w:marRight w:val="0"/>
          <w:marTop w:val="0"/>
          <w:marBottom w:val="0"/>
          <w:divBdr>
            <w:top w:val="none" w:sz="0" w:space="0" w:color="auto"/>
            <w:left w:val="none" w:sz="0" w:space="0" w:color="auto"/>
            <w:bottom w:val="none" w:sz="0" w:space="0" w:color="auto"/>
            <w:right w:val="none" w:sz="0" w:space="0" w:color="auto"/>
          </w:divBdr>
        </w:div>
      </w:divsChild>
    </w:div>
    <w:div w:id="143739559">
      <w:marLeft w:val="0"/>
      <w:marRight w:val="0"/>
      <w:marTop w:val="0"/>
      <w:marBottom w:val="0"/>
      <w:divBdr>
        <w:top w:val="none" w:sz="0" w:space="0" w:color="auto"/>
        <w:left w:val="none" w:sz="0" w:space="0" w:color="auto"/>
        <w:bottom w:val="none" w:sz="0" w:space="0" w:color="auto"/>
        <w:right w:val="none" w:sz="0" w:space="0" w:color="auto"/>
      </w:divBdr>
      <w:divsChild>
        <w:div w:id="143739503">
          <w:marLeft w:val="0"/>
          <w:marRight w:val="0"/>
          <w:marTop w:val="0"/>
          <w:marBottom w:val="0"/>
          <w:divBdr>
            <w:top w:val="none" w:sz="0" w:space="0" w:color="auto"/>
            <w:left w:val="none" w:sz="0" w:space="0" w:color="auto"/>
            <w:bottom w:val="none" w:sz="0" w:space="0" w:color="auto"/>
            <w:right w:val="none" w:sz="0" w:space="0" w:color="auto"/>
          </w:divBdr>
        </w:div>
      </w:divsChild>
    </w:div>
    <w:div w:id="143739564">
      <w:marLeft w:val="0"/>
      <w:marRight w:val="0"/>
      <w:marTop w:val="0"/>
      <w:marBottom w:val="0"/>
      <w:divBdr>
        <w:top w:val="none" w:sz="0" w:space="0" w:color="auto"/>
        <w:left w:val="none" w:sz="0" w:space="0" w:color="auto"/>
        <w:bottom w:val="none" w:sz="0" w:space="0" w:color="auto"/>
        <w:right w:val="none" w:sz="0" w:space="0" w:color="auto"/>
      </w:divBdr>
      <w:divsChild>
        <w:div w:id="143739561">
          <w:marLeft w:val="0"/>
          <w:marRight w:val="0"/>
          <w:marTop w:val="0"/>
          <w:marBottom w:val="0"/>
          <w:divBdr>
            <w:top w:val="none" w:sz="0" w:space="0" w:color="auto"/>
            <w:left w:val="none" w:sz="0" w:space="0" w:color="auto"/>
            <w:bottom w:val="none" w:sz="0" w:space="0" w:color="auto"/>
            <w:right w:val="none" w:sz="0" w:space="0" w:color="auto"/>
          </w:divBdr>
        </w:div>
      </w:divsChild>
    </w:div>
    <w:div w:id="143739567">
      <w:marLeft w:val="0"/>
      <w:marRight w:val="0"/>
      <w:marTop w:val="0"/>
      <w:marBottom w:val="0"/>
      <w:divBdr>
        <w:top w:val="none" w:sz="0" w:space="0" w:color="auto"/>
        <w:left w:val="none" w:sz="0" w:space="0" w:color="auto"/>
        <w:bottom w:val="none" w:sz="0" w:space="0" w:color="auto"/>
        <w:right w:val="none" w:sz="0" w:space="0" w:color="auto"/>
      </w:divBdr>
      <w:divsChild>
        <w:div w:id="143739582">
          <w:marLeft w:val="0"/>
          <w:marRight w:val="0"/>
          <w:marTop w:val="0"/>
          <w:marBottom w:val="0"/>
          <w:divBdr>
            <w:top w:val="none" w:sz="0" w:space="0" w:color="auto"/>
            <w:left w:val="none" w:sz="0" w:space="0" w:color="auto"/>
            <w:bottom w:val="none" w:sz="0" w:space="0" w:color="auto"/>
            <w:right w:val="none" w:sz="0" w:space="0" w:color="auto"/>
          </w:divBdr>
        </w:div>
      </w:divsChild>
    </w:div>
    <w:div w:id="143739568">
      <w:marLeft w:val="0"/>
      <w:marRight w:val="0"/>
      <w:marTop w:val="0"/>
      <w:marBottom w:val="0"/>
      <w:divBdr>
        <w:top w:val="none" w:sz="0" w:space="0" w:color="auto"/>
        <w:left w:val="none" w:sz="0" w:space="0" w:color="auto"/>
        <w:bottom w:val="none" w:sz="0" w:space="0" w:color="auto"/>
        <w:right w:val="none" w:sz="0" w:space="0" w:color="auto"/>
      </w:divBdr>
      <w:divsChild>
        <w:div w:id="143739488">
          <w:marLeft w:val="0"/>
          <w:marRight w:val="0"/>
          <w:marTop w:val="0"/>
          <w:marBottom w:val="0"/>
          <w:divBdr>
            <w:top w:val="none" w:sz="0" w:space="0" w:color="auto"/>
            <w:left w:val="none" w:sz="0" w:space="0" w:color="auto"/>
            <w:bottom w:val="none" w:sz="0" w:space="0" w:color="auto"/>
            <w:right w:val="none" w:sz="0" w:space="0" w:color="auto"/>
          </w:divBdr>
        </w:div>
      </w:divsChild>
    </w:div>
    <w:div w:id="143739572">
      <w:marLeft w:val="0"/>
      <w:marRight w:val="0"/>
      <w:marTop w:val="0"/>
      <w:marBottom w:val="0"/>
      <w:divBdr>
        <w:top w:val="none" w:sz="0" w:space="0" w:color="auto"/>
        <w:left w:val="none" w:sz="0" w:space="0" w:color="auto"/>
        <w:bottom w:val="none" w:sz="0" w:space="0" w:color="auto"/>
        <w:right w:val="none" w:sz="0" w:space="0" w:color="auto"/>
      </w:divBdr>
      <w:divsChild>
        <w:div w:id="143739500">
          <w:marLeft w:val="0"/>
          <w:marRight w:val="0"/>
          <w:marTop w:val="0"/>
          <w:marBottom w:val="0"/>
          <w:divBdr>
            <w:top w:val="none" w:sz="0" w:space="0" w:color="auto"/>
            <w:left w:val="none" w:sz="0" w:space="0" w:color="auto"/>
            <w:bottom w:val="none" w:sz="0" w:space="0" w:color="auto"/>
            <w:right w:val="none" w:sz="0" w:space="0" w:color="auto"/>
          </w:divBdr>
        </w:div>
      </w:divsChild>
    </w:div>
    <w:div w:id="143739575">
      <w:marLeft w:val="0"/>
      <w:marRight w:val="0"/>
      <w:marTop w:val="0"/>
      <w:marBottom w:val="0"/>
      <w:divBdr>
        <w:top w:val="none" w:sz="0" w:space="0" w:color="auto"/>
        <w:left w:val="none" w:sz="0" w:space="0" w:color="auto"/>
        <w:bottom w:val="none" w:sz="0" w:space="0" w:color="auto"/>
        <w:right w:val="none" w:sz="0" w:space="0" w:color="auto"/>
      </w:divBdr>
      <w:divsChild>
        <w:div w:id="143739533">
          <w:marLeft w:val="0"/>
          <w:marRight w:val="0"/>
          <w:marTop w:val="0"/>
          <w:marBottom w:val="0"/>
          <w:divBdr>
            <w:top w:val="none" w:sz="0" w:space="0" w:color="auto"/>
            <w:left w:val="none" w:sz="0" w:space="0" w:color="auto"/>
            <w:bottom w:val="none" w:sz="0" w:space="0" w:color="auto"/>
            <w:right w:val="none" w:sz="0" w:space="0" w:color="auto"/>
          </w:divBdr>
        </w:div>
      </w:divsChild>
    </w:div>
    <w:div w:id="143739578">
      <w:marLeft w:val="0"/>
      <w:marRight w:val="0"/>
      <w:marTop w:val="0"/>
      <w:marBottom w:val="0"/>
      <w:divBdr>
        <w:top w:val="none" w:sz="0" w:space="0" w:color="auto"/>
        <w:left w:val="none" w:sz="0" w:space="0" w:color="auto"/>
        <w:bottom w:val="none" w:sz="0" w:space="0" w:color="auto"/>
        <w:right w:val="none" w:sz="0" w:space="0" w:color="auto"/>
      </w:divBdr>
      <w:divsChild>
        <w:div w:id="143739569">
          <w:marLeft w:val="0"/>
          <w:marRight w:val="0"/>
          <w:marTop w:val="0"/>
          <w:marBottom w:val="0"/>
          <w:divBdr>
            <w:top w:val="none" w:sz="0" w:space="0" w:color="auto"/>
            <w:left w:val="none" w:sz="0" w:space="0" w:color="auto"/>
            <w:bottom w:val="none" w:sz="0" w:space="0" w:color="auto"/>
            <w:right w:val="none" w:sz="0" w:space="0" w:color="auto"/>
          </w:divBdr>
        </w:div>
      </w:divsChild>
    </w:div>
    <w:div w:id="143739583">
      <w:marLeft w:val="0"/>
      <w:marRight w:val="0"/>
      <w:marTop w:val="0"/>
      <w:marBottom w:val="0"/>
      <w:divBdr>
        <w:top w:val="none" w:sz="0" w:space="0" w:color="auto"/>
        <w:left w:val="none" w:sz="0" w:space="0" w:color="auto"/>
        <w:bottom w:val="none" w:sz="0" w:space="0" w:color="auto"/>
        <w:right w:val="none" w:sz="0" w:space="0" w:color="auto"/>
      </w:divBdr>
      <w:divsChild>
        <w:div w:id="143739580">
          <w:marLeft w:val="0"/>
          <w:marRight w:val="0"/>
          <w:marTop w:val="0"/>
          <w:marBottom w:val="0"/>
          <w:divBdr>
            <w:top w:val="none" w:sz="0" w:space="0" w:color="auto"/>
            <w:left w:val="none" w:sz="0" w:space="0" w:color="auto"/>
            <w:bottom w:val="none" w:sz="0" w:space="0" w:color="auto"/>
            <w:right w:val="none" w:sz="0" w:space="0" w:color="auto"/>
          </w:divBdr>
        </w:div>
      </w:divsChild>
    </w:div>
    <w:div w:id="143739586">
      <w:marLeft w:val="0"/>
      <w:marRight w:val="0"/>
      <w:marTop w:val="0"/>
      <w:marBottom w:val="0"/>
      <w:divBdr>
        <w:top w:val="none" w:sz="0" w:space="0" w:color="auto"/>
        <w:left w:val="none" w:sz="0" w:space="0" w:color="auto"/>
        <w:bottom w:val="none" w:sz="0" w:space="0" w:color="auto"/>
        <w:right w:val="none" w:sz="0" w:space="0" w:color="auto"/>
      </w:divBdr>
      <w:divsChild>
        <w:div w:id="143739541">
          <w:marLeft w:val="0"/>
          <w:marRight w:val="0"/>
          <w:marTop w:val="0"/>
          <w:marBottom w:val="0"/>
          <w:divBdr>
            <w:top w:val="none" w:sz="0" w:space="0" w:color="auto"/>
            <w:left w:val="none" w:sz="0" w:space="0" w:color="auto"/>
            <w:bottom w:val="none" w:sz="0" w:space="0" w:color="auto"/>
            <w:right w:val="none" w:sz="0" w:space="0" w:color="auto"/>
          </w:divBdr>
        </w:div>
      </w:divsChild>
    </w:div>
    <w:div w:id="143739587">
      <w:marLeft w:val="0"/>
      <w:marRight w:val="0"/>
      <w:marTop w:val="0"/>
      <w:marBottom w:val="0"/>
      <w:divBdr>
        <w:top w:val="none" w:sz="0" w:space="0" w:color="auto"/>
        <w:left w:val="none" w:sz="0" w:space="0" w:color="auto"/>
        <w:bottom w:val="none" w:sz="0" w:space="0" w:color="auto"/>
        <w:right w:val="none" w:sz="0" w:space="0" w:color="auto"/>
      </w:divBdr>
      <w:divsChild>
        <w:div w:id="143739512">
          <w:marLeft w:val="0"/>
          <w:marRight w:val="0"/>
          <w:marTop w:val="0"/>
          <w:marBottom w:val="0"/>
          <w:divBdr>
            <w:top w:val="none" w:sz="0" w:space="0" w:color="auto"/>
            <w:left w:val="none" w:sz="0" w:space="0" w:color="auto"/>
            <w:bottom w:val="none" w:sz="0" w:space="0" w:color="auto"/>
            <w:right w:val="none" w:sz="0" w:space="0" w:color="auto"/>
          </w:divBdr>
        </w:div>
      </w:divsChild>
    </w:div>
    <w:div w:id="143739588">
      <w:marLeft w:val="0"/>
      <w:marRight w:val="0"/>
      <w:marTop w:val="0"/>
      <w:marBottom w:val="0"/>
      <w:divBdr>
        <w:top w:val="none" w:sz="0" w:space="0" w:color="auto"/>
        <w:left w:val="none" w:sz="0" w:space="0" w:color="auto"/>
        <w:bottom w:val="none" w:sz="0" w:space="0" w:color="auto"/>
        <w:right w:val="none" w:sz="0" w:space="0" w:color="auto"/>
      </w:divBdr>
      <w:divsChild>
        <w:div w:id="143739523">
          <w:marLeft w:val="0"/>
          <w:marRight w:val="0"/>
          <w:marTop w:val="0"/>
          <w:marBottom w:val="0"/>
          <w:divBdr>
            <w:top w:val="none" w:sz="0" w:space="0" w:color="auto"/>
            <w:left w:val="none" w:sz="0" w:space="0" w:color="auto"/>
            <w:bottom w:val="none" w:sz="0" w:space="0" w:color="auto"/>
            <w:right w:val="none" w:sz="0" w:space="0" w:color="auto"/>
          </w:divBdr>
        </w:div>
      </w:divsChild>
    </w:div>
    <w:div w:id="143739593">
      <w:marLeft w:val="0"/>
      <w:marRight w:val="0"/>
      <w:marTop w:val="0"/>
      <w:marBottom w:val="0"/>
      <w:divBdr>
        <w:top w:val="none" w:sz="0" w:space="0" w:color="auto"/>
        <w:left w:val="none" w:sz="0" w:space="0" w:color="auto"/>
        <w:bottom w:val="none" w:sz="0" w:space="0" w:color="auto"/>
        <w:right w:val="none" w:sz="0" w:space="0" w:color="auto"/>
      </w:divBdr>
      <w:divsChild>
        <w:div w:id="143739528">
          <w:marLeft w:val="0"/>
          <w:marRight w:val="0"/>
          <w:marTop w:val="0"/>
          <w:marBottom w:val="0"/>
          <w:divBdr>
            <w:top w:val="none" w:sz="0" w:space="0" w:color="auto"/>
            <w:left w:val="none" w:sz="0" w:space="0" w:color="auto"/>
            <w:bottom w:val="none" w:sz="0" w:space="0" w:color="auto"/>
            <w:right w:val="none" w:sz="0" w:space="0" w:color="auto"/>
          </w:divBdr>
        </w:div>
      </w:divsChild>
    </w:div>
    <w:div w:id="143739596">
      <w:marLeft w:val="0"/>
      <w:marRight w:val="0"/>
      <w:marTop w:val="0"/>
      <w:marBottom w:val="0"/>
      <w:divBdr>
        <w:top w:val="none" w:sz="0" w:space="0" w:color="auto"/>
        <w:left w:val="none" w:sz="0" w:space="0" w:color="auto"/>
        <w:bottom w:val="none" w:sz="0" w:space="0" w:color="auto"/>
        <w:right w:val="none" w:sz="0" w:space="0" w:color="auto"/>
      </w:divBdr>
      <w:divsChild>
        <w:div w:id="143739563">
          <w:marLeft w:val="0"/>
          <w:marRight w:val="0"/>
          <w:marTop w:val="0"/>
          <w:marBottom w:val="0"/>
          <w:divBdr>
            <w:top w:val="none" w:sz="0" w:space="0" w:color="auto"/>
            <w:left w:val="none" w:sz="0" w:space="0" w:color="auto"/>
            <w:bottom w:val="none" w:sz="0" w:space="0" w:color="auto"/>
            <w:right w:val="none" w:sz="0" w:space="0" w:color="auto"/>
          </w:divBdr>
          <w:divsChild>
            <w:div w:id="143739539">
              <w:marLeft w:val="0"/>
              <w:marRight w:val="0"/>
              <w:marTop w:val="0"/>
              <w:marBottom w:val="0"/>
              <w:divBdr>
                <w:top w:val="none" w:sz="0" w:space="0" w:color="auto"/>
                <w:left w:val="none" w:sz="0" w:space="0" w:color="auto"/>
                <w:bottom w:val="none" w:sz="0" w:space="0" w:color="auto"/>
                <w:right w:val="none" w:sz="0" w:space="0" w:color="auto"/>
              </w:divBdr>
              <w:divsChild>
                <w:div w:id="143739487">
                  <w:marLeft w:val="0"/>
                  <w:marRight w:val="0"/>
                  <w:marTop w:val="120"/>
                  <w:marBottom w:val="0"/>
                  <w:divBdr>
                    <w:top w:val="none" w:sz="0" w:space="0" w:color="auto"/>
                    <w:left w:val="none" w:sz="0" w:space="0" w:color="auto"/>
                    <w:bottom w:val="none" w:sz="0" w:space="0" w:color="auto"/>
                    <w:right w:val="none" w:sz="0" w:space="0" w:color="auto"/>
                  </w:divBdr>
                </w:div>
                <w:div w:id="143739562">
                  <w:marLeft w:val="0"/>
                  <w:marRight w:val="0"/>
                  <w:marTop w:val="120"/>
                  <w:marBottom w:val="0"/>
                  <w:divBdr>
                    <w:top w:val="none" w:sz="0" w:space="0" w:color="auto"/>
                    <w:left w:val="none" w:sz="0" w:space="0" w:color="auto"/>
                    <w:bottom w:val="none" w:sz="0" w:space="0" w:color="auto"/>
                    <w:right w:val="none" w:sz="0" w:space="0" w:color="auto"/>
                  </w:divBdr>
                </w:div>
                <w:div w:id="143739573">
                  <w:marLeft w:val="0"/>
                  <w:marRight w:val="0"/>
                  <w:marTop w:val="120"/>
                  <w:marBottom w:val="0"/>
                  <w:divBdr>
                    <w:top w:val="none" w:sz="0" w:space="0" w:color="auto"/>
                    <w:left w:val="none" w:sz="0" w:space="0" w:color="auto"/>
                    <w:bottom w:val="none" w:sz="0" w:space="0" w:color="auto"/>
                    <w:right w:val="none" w:sz="0" w:space="0" w:color="auto"/>
                  </w:divBdr>
                </w:div>
                <w:div w:id="143739574">
                  <w:marLeft w:val="0"/>
                  <w:marRight w:val="0"/>
                  <w:marTop w:val="120"/>
                  <w:marBottom w:val="0"/>
                  <w:divBdr>
                    <w:top w:val="none" w:sz="0" w:space="0" w:color="auto"/>
                    <w:left w:val="none" w:sz="0" w:space="0" w:color="auto"/>
                    <w:bottom w:val="none" w:sz="0" w:space="0" w:color="auto"/>
                    <w:right w:val="none" w:sz="0" w:space="0" w:color="auto"/>
                  </w:divBdr>
                </w:div>
                <w:div w:id="143739581">
                  <w:marLeft w:val="0"/>
                  <w:marRight w:val="0"/>
                  <w:marTop w:val="120"/>
                  <w:marBottom w:val="0"/>
                  <w:divBdr>
                    <w:top w:val="none" w:sz="0" w:space="0" w:color="auto"/>
                    <w:left w:val="none" w:sz="0" w:space="0" w:color="auto"/>
                    <w:bottom w:val="none" w:sz="0" w:space="0" w:color="auto"/>
                    <w:right w:val="none" w:sz="0" w:space="0" w:color="auto"/>
                  </w:divBdr>
                </w:div>
                <w:div w:id="143739595">
                  <w:marLeft w:val="0"/>
                  <w:marRight w:val="0"/>
                  <w:marTop w:val="120"/>
                  <w:marBottom w:val="0"/>
                  <w:divBdr>
                    <w:top w:val="none" w:sz="0" w:space="0" w:color="auto"/>
                    <w:left w:val="none" w:sz="0" w:space="0" w:color="auto"/>
                    <w:bottom w:val="none" w:sz="0" w:space="0" w:color="auto"/>
                    <w:right w:val="none" w:sz="0" w:space="0" w:color="auto"/>
                  </w:divBdr>
                </w:div>
                <w:div w:id="1437395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739599">
      <w:marLeft w:val="0"/>
      <w:marRight w:val="0"/>
      <w:marTop w:val="0"/>
      <w:marBottom w:val="0"/>
      <w:divBdr>
        <w:top w:val="none" w:sz="0" w:space="0" w:color="auto"/>
        <w:left w:val="none" w:sz="0" w:space="0" w:color="auto"/>
        <w:bottom w:val="none" w:sz="0" w:space="0" w:color="auto"/>
        <w:right w:val="none" w:sz="0" w:space="0" w:color="auto"/>
      </w:divBdr>
      <w:divsChild>
        <w:div w:id="143739532">
          <w:marLeft w:val="0"/>
          <w:marRight w:val="0"/>
          <w:marTop w:val="0"/>
          <w:marBottom w:val="0"/>
          <w:divBdr>
            <w:top w:val="none" w:sz="0" w:space="0" w:color="auto"/>
            <w:left w:val="none" w:sz="0" w:space="0" w:color="auto"/>
            <w:bottom w:val="none" w:sz="0" w:space="0" w:color="auto"/>
            <w:right w:val="none" w:sz="0" w:space="0" w:color="auto"/>
          </w:divBdr>
        </w:div>
      </w:divsChild>
    </w:div>
    <w:div w:id="143739600">
      <w:marLeft w:val="0"/>
      <w:marRight w:val="0"/>
      <w:marTop w:val="0"/>
      <w:marBottom w:val="0"/>
      <w:divBdr>
        <w:top w:val="none" w:sz="0" w:space="0" w:color="auto"/>
        <w:left w:val="none" w:sz="0" w:space="0" w:color="auto"/>
        <w:bottom w:val="none" w:sz="0" w:space="0" w:color="auto"/>
        <w:right w:val="none" w:sz="0" w:space="0" w:color="auto"/>
      </w:divBdr>
      <w:divsChild>
        <w:div w:id="14373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9F532A74884E933A2267B8F96358DADFF4457E85A5E4227A1143270ECe4M" TargetMode="External"/><Relationship Id="rId13" Type="http://schemas.openxmlformats.org/officeDocument/2006/relationships/hyperlink" Target="consultantplus://offline/ref=BE7096EDE5AA563F60B29E89478B5F06BBF29CA2E140A3BA4F07221F5BV8hCM" TargetMode="External"/><Relationship Id="rId18" Type="http://schemas.openxmlformats.org/officeDocument/2006/relationships/hyperlink" Target="consultantplus://offline/ref=6EB9F532A74884E933A2267B8F96358DADF84355E8595E4227A1143270ECe4M" TargetMode="External"/><Relationship Id="rId26" Type="http://schemas.openxmlformats.org/officeDocument/2006/relationships/hyperlink" Target="consultantplus://offline/ref=9FE4B840FE47864ED7963BA88E1543799F865025CB088A257FF1920820F5pAM" TargetMode="External"/><Relationship Id="rId39" Type="http://schemas.openxmlformats.org/officeDocument/2006/relationships/hyperlink" Target="consultantplus://offline/ref=BF24F16FB93B04B4E6811D4ECA071B9A30652CBB2849185E812432B831i6p3M" TargetMode="External"/><Relationship Id="rId3" Type="http://schemas.openxmlformats.org/officeDocument/2006/relationships/settings" Target="settings.xml"/><Relationship Id="rId21" Type="http://schemas.openxmlformats.org/officeDocument/2006/relationships/hyperlink" Target="consultantplus://offline/ref=5F7A59E88BDF7AF00A73355F59C1B27CB9956F4BDA8DD6D98842295E4FuFk1M" TargetMode="External"/><Relationship Id="rId34" Type="http://schemas.openxmlformats.org/officeDocument/2006/relationships/hyperlink" Target="consultantplus://offline/ref=85DB087C5B5972C5D9BABED6BFF97B9658C891F69BA3ACDED2B53515D1l2zBM" TargetMode="External"/><Relationship Id="rId42" Type="http://schemas.openxmlformats.org/officeDocument/2006/relationships/fontTable" Target="fontTable.xml"/><Relationship Id="rId7" Type="http://schemas.openxmlformats.org/officeDocument/2006/relationships/hyperlink" Target="http://base.garant.ru/70229396/" TargetMode="External"/><Relationship Id="rId12" Type="http://schemas.openxmlformats.org/officeDocument/2006/relationships/hyperlink" Target="consultantplus://offline/ref=BE7096EDE5AA563F60B29E89478B5F06BBF794A3E146A3BA4F07221F5BV8hCM" TargetMode="External"/><Relationship Id="rId17" Type="http://schemas.openxmlformats.org/officeDocument/2006/relationships/hyperlink" Target="consultantplus://offline/ref=6EB9F532A74884E933A2267B8F96358DADF94054E45F5E4227A1143270ECe4M" TargetMode="External"/><Relationship Id="rId25" Type="http://schemas.openxmlformats.org/officeDocument/2006/relationships/hyperlink" Target="consultantplus://offline/ref=75723305948AF6A1B5A4783908E5B7BF2FD9B1764DD174085ACACA2473186ACDB389714D15869982Z4o9M" TargetMode="External"/><Relationship Id="rId33" Type="http://schemas.openxmlformats.org/officeDocument/2006/relationships/hyperlink" Target="consultantplus://offline/ref=85DB087C5B5972C5D9BABED6BFF97B9658C894F295A9ACDED2B53515D1l2zBM" TargetMode="External"/><Relationship Id="rId38" Type="http://schemas.openxmlformats.org/officeDocument/2006/relationships/hyperlink" Target="consultantplus://offline/ref=BF24F16FB93B04B4E6811457CD071B9A346828B1274D185E812432B831i6p3M" TargetMode="External"/><Relationship Id="rId2" Type="http://schemas.openxmlformats.org/officeDocument/2006/relationships/styles" Target="styles.xml"/><Relationship Id="rId16" Type="http://schemas.openxmlformats.org/officeDocument/2006/relationships/hyperlink" Target="consultantplus://offline/ref=6EB9F532A74884E933A2267B8F96358DADFA415AE7525E4227A1143270ECe4M" TargetMode="External"/><Relationship Id="rId20" Type="http://schemas.openxmlformats.org/officeDocument/2006/relationships/hyperlink" Target="consultantplus://offline/ref=6EB9F532A74884E933A2267B8F96358DADF84256E65C5E4227A1143270ECe4M" TargetMode="External"/><Relationship Id="rId29" Type="http://schemas.openxmlformats.org/officeDocument/2006/relationships/hyperlink" Target="consultantplus://offline/ref=9E77389DC5594EBE31F8E8CDC91045079D20B5C2778E81A4BDF125E5673Cm0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7096EDE5AA563F60B29E89478B5F06BBF797AEE242A3BA4F07221F5BV8hCM" TargetMode="External"/><Relationship Id="rId24" Type="http://schemas.openxmlformats.org/officeDocument/2006/relationships/hyperlink" Target="consultantplus://offline/ref=75723305948AF6A1B5A4783908E5B7BF2FD9B1764DD174085ACACA2473186ACDB389714D1586988BZ4o2M" TargetMode="External"/><Relationship Id="rId32" Type="http://schemas.openxmlformats.org/officeDocument/2006/relationships/hyperlink" Target="consultantplus://offline/ref=85DB087C5B5972C5D9BABED6BFF97B9658CB91F591A7ACDED2B53515D1l2zBM" TargetMode="External"/><Relationship Id="rId37" Type="http://schemas.openxmlformats.org/officeDocument/2006/relationships/hyperlink" Target="consultantplus://offline/ref=BF24F16FB93B04B4E6811D4ECA071B9A306E26B02048185E812432B831i6p3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EB9F532A74884E933A2267B8F96358DADFA4255E35A5E4227A1143270ECe4M" TargetMode="External"/><Relationship Id="rId23" Type="http://schemas.openxmlformats.org/officeDocument/2006/relationships/hyperlink" Target="consultantplus://offline/ref=5F7A59E88BDF7AF00A73355F59C1B27CB9926B41DE88D6D98842295E4FuFk1M" TargetMode="External"/><Relationship Id="rId28" Type="http://schemas.openxmlformats.org/officeDocument/2006/relationships/hyperlink" Target="consultantplus://offline/ref=9E77389DC5594EBE31F8E8CDC91045079D2DB4C2728E81A4BDF125E5673Cm0M" TargetMode="External"/><Relationship Id="rId36" Type="http://schemas.openxmlformats.org/officeDocument/2006/relationships/hyperlink" Target="consultantplus://offline/ref=BF24F16FB93B04B4E6811D4ECA071B9A30652CBB2849185E812432B831i6p3M" TargetMode="External"/><Relationship Id="rId10" Type="http://schemas.openxmlformats.org/officeDocument/2006/relationships/hyperlink" Target="consultantplus://offline/ref=6EB9F532A74884E933A2267B8F96358DADFF4457E85A5E4227A1143270ECe4M" TargetMode="External"/><Relationship Id="rId19" Type="http://schemas.openxmlformats.org/officeDocument/2006/relationships/hyperlink" Target="consultantplus://offline/ref=6EB9F532A74884E933A2267B8F96358DADF8435BE75A5E4227A1143270ECe4M" TargetMode="External"/><Relationship Id="rId31" Type="http://schemas.openxmlformats.org/officeDocument/2006/relationships/hyperlink" Target="consultantplus://offline/ref=85DB087C5B5972C5D9BABED6BFF97B9658CB95F690A8ACDED2B53515D12BC2BA0A27494F6BA7FDF3lAzCM" TargetMode="External"/><Relationship Id="rId4" Type="http://schemas.openxmlformats.org/officeDocument/2006/relationships/webSettings" Target="webSettings.xml"/><Relationship Id="rId9" Type="http://schemas.openxmlformats.org/officeDocument/2006/relationships/hyperlink" Target="consultantplus://offline/ref=89971CCD1BE3BC929205FFB2D80C421E8FAD29415DEF8A2D5F02D4FB48uBC6J" TargetMode="External"/><Relationship Id="rId14" Type="http://schemas.openxmlformats.org/officeDocument/2006/relationships/hyperlink" Target="consultantplus://offline/ref=6EB9F532A74884E933A2267B8F96358DADFF415AE05E5E4227A1143270ECe4M" TargetMode="External"/><Relationship Id="rId22" Type="http://schemas.openxmlformats.org/officeDocument/2006/relationships/hyperlink" Target="consultantplus://offline/ref=5F7A59E88BDF7AF00A73355F59C1B27CB99E6C48D885D6D98842295E4FuFk1M" TargetMode="External"/><Relationship Id="rId27" Type="http://schemas.openxmlformats.org/officeDocument/2006/relationships/hyperlink" Target="consultantplus://offline/ref=69886E24C41DE880B7E03FC2A4496A0CB34AA81F9018EDFE6903DAAC6FV6PDM" TargetMode="External"/><Relationship Id="rId30" Type="http://schemas.openxmlformats.org/officeDocument/2006/relationships/hyperlink" Target="consultantplus://offline/ref=F30EC2C8ACFFCE189AC0ABCC74B6970A5181AAC4BF3FC49FDA75DC8837r3j1M" TargetMode="External"/><Relationship Id="rId35" Type="http://schemas.openxmlformats.org/officeDocument/2006/relationships/hyperlink" Target="consultantplus://offline/ref=BF24F16FB93B04B4E6811D4ECA071B9A30652CBB2849185E812432B831i6p3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20</Pages>
  <Words>7263</Words>
  <Characters>-32766</Characters>
  <Application>Microsoft Office Outlook</Application>
  <DocSecurity>0</DocSecurity>
  <Lines>0</Lines>
  <Paragraphs>0</Paragraphs>
  <ScaleCrop>false</ScaleCrop>
  <Company>UDPNO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осуществления закупочной деятельности отдельных видов юридических лиц</dc:title>
  <dc:subject/>
  <dc:creator>Лейбович</dc:creator>
  <cp:keywords/>
  <dc:description/>
  <cp:lastModifiedBy>pms</cp:lastModifiedBy>
  <cp:revision>77</cp:revision>
  <cp:lastPrinted>2015-11-12T07:09:00Z</cp:lastPrinted>
  <dcterms:created xsi:type="dcterms:W3CDTF">2015-11-05T07:32:00Z</dcterms:created>
  <dcterms:modified xsi:type="dcterms:W3CDTF">2015-11-12T07:25:00Z</dcterms:modified>
</cp:coreProperties>
</file>