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3E0017">
      <w:pPr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noProof/>
          <w:kern w:val="2"/>
        </w:rPr>
        <w:drawing>
          <wp:inline distT="0" distB="0" distL="0" distR="0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E0017">
      <w:pPr>
        <w:jc w:val="center"/>
        <w:rPr>
          <w:rFonts w:ascii="Arial" w:hAnsi="Arial" w:cs="Arial"/>
          <w:kern w:val="2"/>
          <w:lang w:val="en-US"/>
        </w:rPr>
      </w:pPr>
    </w:p>
    <w:p w:rsidR="00000000" w:rsidRDefault="003E0017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АДМИНИСТРАЦИЯ ГОРОДСКОГО ОКРУГА СЕМЕНОВСКИЙ</w:t>
      </w:r>
    </w:p>
    <w:p w:rsidR="00000000" w:rsidRDefault="003E0017">
      <w:pPr>
        <w:keepNext/>
        <w:numPr>
          <w:ilvl w:val="2"/>
          <w:numId w:val="2"/>
        </w:numPr>
        <w:tabs>
          <w:tab w:val="num" w:pos="0"/>
        </w:tabs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НИЖЕГОРОДСКОЙ ОБЛАСТИ</w:t>
      </w:r>
    </w:p>
    <w:p w:rsidR="00000000" w:rsidRDefault="003E0017">
      <w:pPr>
        <w:jc w:val="center"/>
        <w:rPr>
          <w:rFonts w:ascii="Arial" w:hAnsi="Arial" w:cs="Arial"/>
          <w:bCs/>
          <w:kern w:val="2"/>
          <w:sz w:val="22"/>
          <w:szCs w:val="22"/>
        </w:rPr>
      </w:pPr>
    </w:p>
    <w:p w:rsidR="00000000" w:rsidRDefault="003E0017">
      <w:pPr>
        <w:keepNext/>
        <w:numPr>
          <w:ilvl w:val="1"/>
          <w:numId w:val="2"/>
        </w:numPr>
        <w:tabs>
          <w:tab w:val="num" w:pos="0"/>
        </w:tabs>
        <w:jc w:val="center"/>
        <w:outlineLvl w:val="1"/>
        <w:rPr>
          <w:rFonts w:ascii="Arial" w:hAnsi="Arial" w:cs="Arial"/>
          <w:b/>
          <w:bCs/>
          <w:kern w:val="2"/>
          <w:sz w:val="44"/>
          <w:szCs w:val="44"/>
        </w:rPr>
      </w:pPr>
      <w:r>
        <w:rPr>
          <w:rFonts w:ascii="Arial" w:hAnsi="Arial" w:cs="Arial"/>
          <w:b/>
          <w:bCs/>
          <w:kern w:val="2"/>
          <w:sz w:val="44"/>
          <w:szCs w:val="44"/>
        </w:rPr>
        <w:t>ПОСТАНОВЛЕНИЕ</w:t>
      </w:r>
    </w:p>
    <w:p w:rsidR="00000000" w:rsidRDefault="003E0017">
      <w:pPr>
        <w:jc w:val="center"/>
        <w:rPr>
          <w:rFonts w:ascii="Arial" w:hAnsi="Arial" w:cs="Arial"/>
          <w:kern w:val="2"/>
          <w:sz w:val="22"/>
          <w:szCs w:val="22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1907"/>
        <w:gridCol w:w="6134"/>
        <w:gridCol w:w="1439"/>
      </w:tblGrid>
      <w:tr w:rsidR="0000000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E0017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19.05.2022</w:t>
            </w:r>
          </w:p>
        </w:tc>
        <w:tc>
          <w:tcPr>
            <w:tcW w:w="6138" w:type="dxa"/>
            <w:vAlign w:val="bottom"/>
            <w:hideMark/>
          </w:tcPr>
          <w:p w:rsidR="00000000" w:rsidRDefault="003E0017">
            <w:pPr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E001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1044</w:t>
            </w:r>
          </w:p>
        </w:tc>
      </w:tr>
    </w:tbl>
    <w:p w:rsidR="00000000" w:rsidRDefault="003E0017">
      <w:pPr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000000" w:rsidRDefault="003E0017">
      <w:pPr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000000" w:rsidRDefault="003E0017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Положение об организации проведения мониторинга качества финансового менеджмента, осуществляемого главными распорядителями ср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едств бюджета городского округа Семеновский Нижегородской области, утвержденное постановлением администрации городского округа Семеновский Нижегородской области</w:t>
      </w:r>
      <w:bookmarkStart w:id="0" w:name="_Hlk500141910"/>
    </w:p>
    <w:p w:rsidR="00000000" w:rsidRDefault="003E0017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от 25.05.2021 № </w:t>
      </w:r>
      <w:bookmarkEnd w:id="0"/>
      <w:r>
        <w:rPr>
          <w:rFonts w:ascii="Arial" w:hAnsi="Arial" w:cs="Arial"/>
          <w:b/>
          <w:bCs/>
          <w:sz w:val="32"/>
          <w:szCs w:val="32"/>
          <w:lang w:eastAsia="ru-RU"/>
        </w:rPr>
        <w:t>1240</w:t>
      </w:r>
    </w:p>
    <w:p w:rsidR="00000000" w:rsidRDefault="003E0017">
      <w:pPr>
        <w:widowControl w:val="0"/>
        <w:autoSpaceDE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000000" w:rsidRDefault="003E0017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00000" w:rsidRDefault="003E001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повышения эффективности бюджетных расходов и качества управлени</w:t>
      </w:r>
      <w:r>
        <w:rPr>
          <w:rFonts w:ascii="Arial" w:hAnsi="Arial" w:cs="Arial"/>
          <w:sz w:val="24"/>
          <w:szCs w:val="24"/>
          <w:lang w:eastAsia="ru-RU"/>
        </w:rPr>
        <w:t xml:space="preserve">я средствами бюджета городского округа главными распорядителями средств бюджета городского округа Семеновский, в рамках реализации Муниципальной программы «Управление муниципальными финансами городского округа Семеновский» на 2019-2024 годы, администрация </w:t>
      </w:r>
      <w:r>
        <w:rPr>
          <w:rFonts w:ascii="Arial" w:hAnsi="Arial" w:cs="Arial"/>
          <w:sz w:val="24"/>
          <w:szCs w:val="24"/>
          <w:lang w:eastAsia="ru-RU"/>
        </w:rPr>
        <w:t xml:space="preserve">городского округа Семеновский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 о с т а н о в л я е т:</w:t>
      </w: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Положение 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 Нижегородской области</w:t>
      </w:r>
      <w:r>
        <w:rPr>
          <w:rFonts w:ascii="Arial" w:hAnsi="Arial" w:cs="Arial"/>
          <w:sz w:val="24"/>
          <w:szCs w:val="24"/>
        </w:rPr>
        <w:t>, утвержденное постановлением администрации городского округа Семеновский Нижегородской области от 25.05.2021 № 1240,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следующие изменения:</w:t>
      </w: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1.1.В приложении 1:</w:t>
      </w: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таблицу подпункта 3.2 пункта 3 изложить в следующей редакции:</w:t>
      </w: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236"/>
        <w:gridCol w:w="2931"/>
      </w:tblGrid>
      <w:tr w:rsidR="0000000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исполнение по доход</w:t>
            </w:r>
            <w:r>
              <w:rPr>
                <w:rFonts w:ascii="Arial" w:hAnsi="Arial" w:cs="Arial"/>
                <w:sz w:val="24"/>
                <w:szCs w:val="24"/>
              </w:rPr>
              <w:t xml:space="preserve">ам по главному администратору доходов  бюджета городского округа в отчетном году </w:t>
            </w:r>
          </w:p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Уточненный прогноз поступлений доходов для главного администратора доходов бюджета городского округа в отчетном году </w:t>
            </w:r>
          </w:p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Показатель: 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Отклонение доходо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(Р16), %.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(100*(1-(гр.1 / гр.2 ))</w:t>
            </w:r>
          </w:p>
        </w:tc>
      </w:tr>
      <w:tr w:rsidR="0000000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3E00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»;    </w:t>
      </w:r>
    </w:p>
    <w:p w:rsidR="00000000" w:rsidRDefault="003E0017">
      <w:pPr>
        <w:jc w:val="both"/>
        <w:rPr>
          <w:rFonts w:ascii="Arial" w:hAnsi="Arial" w:cs="Arial"/>
          <w:sz w:val="24"/>
          <w:szCs w:val="24"/>
        </w:rPr>
      </w:pP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графе 3 подпункта 6.1 пункта 6 показатель «Р24» заменить показателем «Р23».</w:t>
      </w: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В приложении 2:</w:t>
      </w: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показателе Р5 формулу «КПп=100*(Сп/Бр)» заменить формулой «КПп=100х(1-(Сп/Бр))»;</w:t>
      </w:r>
    </w:p>
    <w:p w:rsidR="00000000" w:rsidRDefault="003E001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показатели Р19, Р21, Р24 изложить в следующей редакции:</w:t>
      </w:r>
    </w:p>
    <w:p w:rsidR="00000000" w:rsidRDefault="003E0017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000000" w:rsidRDefault="003E001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234"/>
        <w:gridCol w:w="430"/>
        <w:gridCol w:w="350"/>
        <w:gridCol w:w="1578"/>
        <w:gridCol w:w="1993"/>
      </w:tblGrid>
      <w:tr w:rsidR="00000000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Р19.Удельный вес муниципальных учреждений в которых з/пл руководителей не превышает 5 раз среднюю з/пл работников учреждений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Р19=100*(КМУ/КМУЗП),где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КМУ-общее кол-во муниципальных учреждений подве</w:t>
            </w:r>
            <w:r>
              <w:rPr>
                <w:rFonts w:ascii="Arial" w:hAnsi="Arial" w:cs="Arial"/>
                <w:sz w:val="24"/>
                <w:szCs w:val="24"/>
              </w:rPr>
              <w:t>домственных ГРБС;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КМУЗП-общее кол-во муниципальных учреждений подведомственных ГРБС,где з/пл руководителей не превышает 5 раз среднюю з/пл работников учреждений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Р19&gt;0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Р19=0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4.3. приложения 1 к Положению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 характеризует </w:t>
            </w:r>
            <w:r>
              <w:rPr>
                <w:rFonts w:ascii="Arial" w:hAnsi="Arial" w:cs="Arial"/>
                <w:sz w:val="24"/>
                <w:szCs w:val="24"/>
              </w:rPr>
              <w:t>вес муниципальных учреждений в которых з/пл руководителей не превышает 5 раз среднюю з/пл работников учреждений</w:t>
            </w:r>
          </w:p>
        </w:tc>
      </w:tr>
    </w:tbl>
    <w:p w:rsidR="00000000" w:rsidRDefault="003E00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000000" w:rsidRDefault="003E001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00000" w:rsidRDefault="003E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527"/>
        <w:gridCol w:w="634"/>
        <w:gridCol w:w="696"/>
        <w:gridCol w:w="1710"/>
        <w:gridCol w:w="1927"/>
      </w:tblGrid>
      <w:tr w:rsidR="00000000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Р21. Динамика объема материальных запасов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Р21 = 100 * (Мз1 / Мз0), где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Мз0 – стоимость материальных запасов ГРБС по состоянию на 1 январ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 отчетного финансового года;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Мз1 – стоимость материальных запасов ГРБС по состоянию на 1 января года, следующего за отчетным финансовым годом;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 – значение инфляции в отчетном финансовом году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Уровень показателя: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Р21 &lt; Инф 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 &lt; Р23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≤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* Инф 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Р21 &gt;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 * Инф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Баланс по форме 0503130и 0503730 (годовые) в соответствии с Приказами Минфина России от 28.12.2010 №191н и от 25.03.2011 №33н.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(пункт 5.2. приложения 1 к Положению)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Негативно расценивается значительный рост материальных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запасов ГРБС.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значению инфляции в отчетном финансовом году</w:t>
            </w:r>
          </w:p>
        </w:tc>
      </w:tr>
    </w:tbl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3E001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»;</w:t>
      </w:r>
    </w:p>
    <w:p w:rsidR="00000000" w:rsidRDefault="003E001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000000" w:rsidRDefault="003E001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000000" w:rsidRDefault="003E0017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</w:p>
    <w:p w:rsidR="00000000" w:rsidRDefault="003E0017">
      <w:pPr>
        <w:widowControl w:val="0"/>
        <w:autoSpaceDE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589"/>
        <w:gridCol w:w="696"/>
        <w:gridCol w:w="757"/>
        <w:gridCol w:w="1578"/>
        <w:gridCol w:w="1997"/>
      </w:tblGrid>
      <w:tr w:rsidR="00000000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Р23. Качество исполнения бюджетных обязательств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Р23 = 100 * (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Q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/ Бр), где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Q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сумма по исковым требованиям, предъявленны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х ГРБС;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Бр – сумма бюджетных ассигнований ГРБС в отчетном финансовом году согласно росписи расходов бюджета го с учетом внесенных в нее изменений.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Р23 = 0;</w:t>
            </w: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Р23 &gt; 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пункт 6.1 приложения 1 к Положению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Характеризует работу ГРБС в области 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егулирования кредиторской задолженности.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Негативным считается высокий уровень исковых требований.</w:t>
            </w:r>
          </w:p>
          <w:p w:rsidR="00000000" w:rsidRDefault="003E0017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00000" w:rsidRDefault="003E0017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».</w:t>
      </w:r>
    </w:p>
    <w:p w:rsidR="00000000" w:rsidRDefault="003E0017">
      <w:pPr>
        <w:widowControl w:val="0"/>
        <w:autoSpaceDE w:val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000000" w:rsidRDefault="003E00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Общему отделу администрации городского округа Семеновский               (Храмова И.В.) обеспечить размещение настоящего постановления на официальном</w:t>
      </w:r>
      <w:r>
        <w:rPr>
          <w:rFonts w:ascii="Arial" w:hAnsi="Arial" w:cs="Arial"/>
          <w:sz w:val="24"/>
          <w:szCs w:val="24"/>
        </w:rPr>
        <w:t xml:space="preserve"> сайте администрации городского округа Семеновский.</w:t>
      </w:r>
    </w:p>
    <w:p w:rsidR="00000000" w:rsidRDefault="003E00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</w:rPr>
        <w:t>3. Контроль за исполнением постановления возложить на заместителя главы администрации, начальника финансового управления Е.В.Рыбакову.</w:t>
      </w:r>
    </w:p>
    <w:p w:rsidR="00000000" w:rsidRDefault="003E0017">
      <w:pPr>
        <w:ind w:firstLine="780"/>
        <w:jc w:val="both"/>
        <w:rPr>
          <w:rFonts w:ascii="Arial" w:hAnsi="Arial" w:cs="Arial"/>
          <w:sz w:val="24"/>
          <w:szCs w:val="24"/>
        </w:rPr>
      </w:pPr>
    </w:p>
    <w:p w:rsidR="00000000" w:rsidRDefault="003E0017">
      <w:pPr>
        <w:ind w:firstLine="780"/>
        <w:jc w:val="both"/>
        <w:rPr>
          <w:rFonts w:ascii="Arial" w:hAnsi="Arial" w:cs="Arial"/>
          <w:sz w:val="24"/>
          <w:szCs w:val="24"/>
        </w:rPr>
      </w:pPr>
    </w:p>
    <w:p w:rsidR="00000000" w:rsidRDefault="003E0017">
      <w:pPr>
        <w:jc w:val="both"/>
        <w:rPr>
          <w:rFonts w:ascii="Arial" w:hAnsi="Arial" w:cs="Arial"/>
          <w:sz w:val="24"/>
          <w:szCs w:val="24"/>
        </w:rPr>
      </w:pPr>
    </w:p>
    <w:p w:rsidR="00000000" w:rsidRDefault="003E0017">
      <w:pPr>
        <w:tabs>
          <w:tab w:val="left" w:pos="82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000000" w:rsidRDefault="003E0017">
      <w:pPr>
        <w:pStyle w:val="af0"/>
        <w:tabs>
          <w:tab w:val="left" w:pos="900"/>
          <w:tab w:val="left" w:pos="7655"/>
        </w:tabs>
        <w:ind w:left="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Семеновский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</w:t>
      </w:r>
      <w:r>
        <w:rPr>
          <w:rFonts w:ascii="Arial" w:hAnsi="Arial" w:cs="Arial"/>
          <w:sz w:val="24"/>
          <w:szCs w:val="24"/>
        </w:rPr>
        <w:t xml:space="preserve"> Песков</w:t>
      </w:r>
    </w:p>
    <w:p w:rsidR="00000000" w:rsidRDefault="003E0017">
      <w:pPr>
        <w:rPr>
          <w:rFonts w:ascii="Arial" w:hAnsi="Arial" w:cs="Arial"/>
        </w:rPr>
      </w:pPr>
    </w:p>
    <w:sectPr w:rsidR="00000000">
      <w:headerReference w:type="default" r:id="rId8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E0017">
      <w:r>
        <w:separator/>
      </w:r>
    </w:p>
  </w:endnote>
  <w:endnote w:type="continuationSeparator" w:id="0">
    <w:p w:rsidR="00000000" w:rsidRDefault="003E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E0017">
      <w:r>
        <w:separator/>
      </w:r>
    </w:p>
  </w:footnote>
  <w:footnote w:type="continuationSeparator" w:id="0">
    <w:p w:rsidR="00000000" w:rsidRDefault="003E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E00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00000" w:rsidRDefault="003E00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6781062">
    <w:abstractNumId w:val="0"/>
  </w:num>
  <w:num w:numId="2" w16cid:durableId="1452288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60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3E0017"/>
    <w:rsid w:val="003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FD0427"/>
  <w15:chartTrackingRefBased/>
  <w15:docId w15:val="{31E423F6-05AC-4365-A04A-CBEF83C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rFonts w:eastAsiaTheme="minorEastAsia"/>
      <w:b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jc w:val="center"/>
      <w:outlineLvl w:val="1"/>
    </w:pPr>
    <w:rPr>
      <w:rFonts w:eastAsiaTheme="minorEastAsia"/>
      <w:b/>
      <w:sz w:val="4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"/>
      </w:numPr>
      <w:jc w:val="center"/>
      <w:outlineLvl w:val="2"/>
    </w:pPr>
    <w:rPr>
      <w:rFonts w:eastAsiaTheme="minorEastAsia"/>
      <w:b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"/>
      </w:numPr>
      <w:outlineLvl w:val="3"/>
    </w:pPr>
    <w:rPr>
      <w:rFonts w:eastAsiaTheme="minorEastAsia"/>
      <w:sz w:val="4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2"/>
      </w:numPr>
      <w:ind w:left="284" w:firstLine="76"/>
      <w:jc w:val="both"/>
      <w:outlineLvl w:val="4"/>
    </w:pPr>
    <w:rPr>
      <w:rFonts w:eastAsiaTheme="minorEastAsia"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2"/>
      </w:numPr>
      <w:jc w:val="both"/>
      <w:outlineLvl w:val="5"/>
    </w:pPr>
    <w:rPr>
      <w:rFonts w:eastAsia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basedOn w:val="a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customStyle="1" w:styleId="msonormal0">
    <w:name w:val="msonormal"/>
    <w:basedOn w:val="a"/>
    <w:pPr>
      <w:spacing w:before="280" w:after="119"/>
    </w:pPr>
    <w:rPr>
      <w:sz w:val="24"/>
      <w:szCs w:val="24"/>
    </w:rPr>
  </w:style>
  <w:style w:type="paragraph" w:styleId="a5">
    <w:name w:val="Normal (Web)"/>
    <w:basedOn w:val="a"/>
    <w:pPr>
      <w:spacing w:before="280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lang w:eastAsia="ar-SA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Pr>
      <w:lang w:eastAsia="ar-SA"/>
    </w:rPr>
  </w:style>
  <w:style w:type="paragraph" w:styleId="aa">
    <w:name w:val="envelope address"/>
    <w:basedOn w:val="a"/>
    <w:pPr>
      <w:overflowPunct w:val="0"/>
      <w:autoSpaceDE w:val="0"/>
      <w:spacing w:after="120"/>
      <w:ind w:left="2880"/>
    </w:pPr>
    <w:rPr>
      <w:rFonts w:ascii="Arial" w:hAnsi="Arial" w:cs="Arial"/>
      <w:kern w:val="2"/>
      <w:sz w:val="24"/>
      <w:szCs w:val="24"/>
    </w:rPr>
  </w:style>
  <w:style w:type="paragraph" w:styleId="ab">
    <w:name w:val="Body Text"/>
    <w:basedOn w:val="a"/>
    <w:link w:val="ac"/>
    <w:pPr>
      <w:jc w:val="both"/>
    </w:pPr>
    <w:rPr>
      <w:sz w:val="28"/>
      <w:lang w:val="en-US"/>
    </w:rPr>
  </w:style>
  <w:style w:type="character" w:customStyle="1" w:styleId="ac">
    <w:name w:val="Основной текст Знак"/>
    <w:link w:val="ab"/>
    <w:locked/>
    <w:rPr>
      <w:sz w:val="28"/>
      <w:lang w:val="en-US" w:eastAsia="ar-SA"/>
    </w:rPr>
  </w:style>
  <w:style w:type="paragraph" w:styleId="ad">
    <w:name w:val="List"/>
    <w:basedOn w:val="ab"/>
    <w:rPr>
      <w:rFonts w:cs="Mangal"/>
    </w:rPr>
  </w:style>
  <w:style w:type="paragraph" w:styleId="ae">
    <w:name w:val="Title"/>
    <w:basedOn w:val="a"/>
    <w:next w:val="ab"/>
    <w:link w:val="af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f">
    <w:name w:val="Заголовок Знак"/>
    <w:basedOn w:val="a0"/>
    <w:link w:val="a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af1"/>
    <w:pPr>
      <w:ind w:left="709" w:hanging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Pr>
      <w:lang w:eastAsia="ar-SA"/>
    </w:rPr>
  </w:style>
  <w:style w:type="paragraph" w:styleId="af2">
    <w:name w:val="Balloon Text"/>
    <w:basedOn w:val="a"/>
    <w:link w:val="af3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Pr>
      <w:rFonts w:ascii="Segoe UI" w:hAnsi="Segoe UI" w:cs="Segoe UI"/>
      <w:sz w:val="18"/>
      <w:szCs w:val="18"/>
      <w:lang w:eastAsia="ar-S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Times12">
    <w:name w:val="Times12"/>
    <w:basedOn w:val="a"/>
    <w:pPr>
      <w:overflowPunct w:val="0"/>
      <w:autoSpaceDE w:val="0"/>
      <w:ind w:firstLine="709"/>
      <w:jc w:val="both"/>
    </w:pPr>
    <w:rPr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pPr>
      <w:ind w:left="709" w:hanging="349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567"/>
      <w:jc w:val="both"/>
    </w:pPr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22">
    <w:name w:val="Основной текст 22"/>
    <w:basedOn w:val="a"/>
    <w:pPr>
      <w:jc w:val="both"/>
    </w:pPr>
    <w:rPr>
      <w:sz w:val="28"/>
      <w:lang w:val="x-none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ind w:left="360" w:right="44"/>
      <w:jc w:val="both"/>
    </w:pPr>
    <w:rPr>
      <w:sz w:val="28"/>
    </w:rPr>
  </w:style>
  <w:style w:type="paragraph" w:customStyle="1" w:styleId="310">
    <w:name w:val="Основной текст 31"/>
    <w:basedOn w:val="a"/>
    <w:pPr>
      <w:ind w:right="-425"/>
      <w:jc w:val="both"/>
    </w:pPr>
    <w:rPr>
      <w:sz w:val="28"/>
    </w:rPr>
  </w:style>
  <w:style w:type="paragraph" w:customStyle="1" w:styleId="ConsNonformat">
    <w:name w:val="ConsNonformat"/>
    <w:pPr>
      <w:suppressAutoHyphens/>
    </w:pPr>
    <w:rPr>
      <w:rFonts w:ascii="Courier New" w:eastAsia="Arial" w:hAnsi="Courier New" w:cs="Courier New"/>
      <w:lang w:eastAsia="ar-SA"/>
    </w:rPr>
  </w:style>
  <w:style w:type="paragraph" w:customStyle="1" w:styleId="Eiiey">
    <w:name w:val="Eiiey"/>
    <w:basedOn w:val="a"/>
    <w:pPr>
      <w:overflowPunct w:val="0"/>
      <w:autoSpaceDE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4">
    <w:name w:val="Дата1"/>
    <w:basedOn w:val="a"/>
    <w:next w:val="a"/>
    <w:pPr>
      <w:overflowPunct w:val="0"/>
      <w:autoSpaceDE w:val="0"/>
      <w:spacing w:after="720"/>
      <w:ind w:left="4680"/>
    </w:pPr>
    <w:rPr>
      <w:kern w:val="2"/>
      <w:sz w:val="24"/>
      <w:szCs w:val="24"/>
      <w:lang w:val="x-none"/>
    </w:rPr>
  </w:style>
  <w:style w:type="paragraph" w:customStyle="1" w:styleId="Iaaoiueaaan">
    <w:name w:val="Ia?aoiue aa?an"/>
    <w:basedOn w:val="aa"/>
    <w:next w:val="14"/>
    <w:pPr>
      <w:keepLines/>
      <w:spacing w:after="0"/>
      <w:ind w:left="4680"/>
    </w:pPr>
    <w:rPr>
      <w:rFonts w:ascii="Courier New" w:hAnsi="Courier New" w:cs="Courier New"/>
    </w:rPr>
  </w:style>
  <w:style w:type="paragraph" w:customStyle="1" w:styleId="15">
    <w:name w:val="Приветствие1"/>
    <w:basedOn w:val="a"/>
    <w:next w:val="a"/>
    <w:pPr>
      <w:overflowPunct w:val="0"/>
      <w:autoSpaceDE w:val="0"/>
      <w:spacing w:after="120"/>
    </w:pPr>
    <w:rPr>
      <w:kern w:val="2"/>
      <w:sz w:val="24"/>
      <w:szCs w:val="24"/>
      <w:lang w:val="x-none"/>
    </w:rPr>
  </w:style>
  <w:style w:type="paragraph" w:customStyle="1" w:styleId="NoieaAieiaiea">
    <w:name w:val="No?iea Aieiaiea"/>
    <w:basedOn w:val="a"/>
    <w:next w:val="15"/>
    <w:pPr>
      <w:overflowPunct w:val="0"/>
      <w:autoSpaceDE w:val="0"/>
      <w:spacing w:before="240"/>
      <w:jc w:val="center"/>
    </w:pPr>
    <w:rPr>
      <w:rFonts w:ascii="Courier New" w:hAnsi="Courier New" w:cs="Courier New"/>
      <w:sz w:val="24"/>
      <w:szCs w:val="24"/>
    </w:rPr>
  </w:style>
  <w:style w:type="paragraph" w:customStyle="1" w:styleId="16">
    <w:name w:val="Основной текст с отступом Знак1"/>
    <w:basedOn w:val="a"/>
    <w:pPr>
      <w:autoSpaceDE w:val="0"/>
      <w:ind w:firstLine="567"/>
      <w:jc w:val="both"/>
    </w:pPr>
  </w:style>
  <w:style w:type="paragraph" w:customStyle="1" w:styleId="ConsCell">
    <w:name w:val="ConsCell"/>
    <w:pPr>
      <w:suppressAutoHyphens/>
    </w:pPr>
    <w:rPr>
      <w:rFonts w:ascii="Arial" w:eastAsia="Arial" w:hAnsi="Arial" w:cs="Arial"/>
      <w:lang w:eastAsia="ar-SA"/>
    </w:rPr>
  </w:style>
  <w:style w:type="paragraph" w:customStyle="1" w:styleId="Times14">
    <w:name w:val="Times14"/>
    <w:basedOn w:val="a"/>
    <w:pPr>
      <w:ind w:firstLine="851"/>
      <w:jc w:val="both"/>
    </w:pPr>
    <w:rPr>
      <w:sz w:val="28"/>
      <w:szCs w:val="28"/>
    </w:rPr>
  </w:style>
  <w:style w:type="paragraph" w:customStyle="1" w:styleId="Courier14">
    <w:name w:val="Courier14"/>
    <w:basedOn w:val="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МОН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BodyTextIndent">
    <w:name w:val="Body Text Indent"/>
    <w:basedOn w:val="a"/>
    <w:pPr>
      <w:autoSpaceDE w:val="0"/>
      <w:ind w:firstLine="567"/>
      <w:jc w:val="both"/>
    </w:pPr>
    <w:rPr>
      <w:kern w:val="2"/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b"/>
  </w:style>
  <w:style w:type="character" w:customStyle="1" w:styleId="17">
    <w:name w:val="Основной шрифт абзаца1"/>
  </w:style>
  <w:style w:type="character" w:customStyle="1" w:styleId="af9">
    <w:name w:val="Знак Знак"/>
    <w:rPr>
      <w:sz w:val="28"/>
      <w:lang w:val="en-US" w:eastAsia="ar-SA" w:bidi="ar-SA"/>
    </w:rPr>
  </w:style>
  <w:style w:type="character" w:customStyle="1" w:styleId="23">
    <w:name w:val="Знак Знак Знак2"/>
    <w:rPr>
      <w:rFonts w:ascii="Tahoma" w:hAnsi="Tahoma" w:cs="Tahoma" w:hint="default"/>
      <w:sz w:val="16"/>
      <w:szCs w:val="16"/>
    </w:rPr>
  </w:style>
  <w:style w:type="character" w:customStyle="1" w:styleId="18">
    <w:name w:val="Знак Знак Знак1"/>
    <w:basedOn w:val="17"/>
  </w:style>
  <w:style w:type="character" w:customStyle="1" w:styleId="afa">
    <w:name w:val="Знак Знак Знак"/>
    <w:basedOn w:val="17"/>
  </w:style>
  <w:style w:type="character" w:customStyle="1" w:styleId="afb">
    <w:name w:val="Основной текст с отступом Знак Знак"/>
    <w:rPr>
      <w:lang w:val="ru-RU" w:eastAsia="ar-SA" w:bidi="ar-SA"/>
    </w:rPr>
  </w:style>
  <w:style w:type="character" w:customStyle="1" w:styleId="32">
    <w:name w:val="Знак Знак3"/>
    <w:basedOn w:val="17"/>
  </w:style>
  <w:style w:type="character" w:customStyle="1" w:styleId="24">
    <w:name w:val="Знак Знак2"/>
    <w:basedOn w:val="17"/>
  </w:style>
  <w:style w:type="character" w:customStyle="1" w:styleId="19">
    <w:name w:val="Знак Знак1"/>
    <w:rPr>
      <w:sz w:val="28"/>
      <w:lang w:val="x-none" w:eastAsia="ar-SA" w:bidi="ar-SA"/>
    </w:rPr>
  </w:style>
  <w:style w:type="paragraph" w:customStyle="1" w:styleId="25">
    <w:name w:val="Основной текст с отступом Знак2"/>
    <w:basedOn w:val="a"/>
    <w:pPr>
      <w:autoSpaceDE w:val="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приемная</dc:creator>
  <cp:keywords/>
  <dc:description/>
  <cp:lastModifiedBy>Администратор</cp:lastModifiedBy>
  <cp:revision>2</cp:revision>
  <cp:lastPrinted>2022-05-18T12:22:00Z</cp:lastPrinted>
  <dcterms:created xsi:type="dcterms:W3CDTF">2022-06-06T12:49:00Z</dcterms:created>
  <dcterms:modified xsi:type="dcterms:W3CDTF">2022-06-06T12:49:00Z</dcterms:modified>
</cp:coreProperties>
</file>