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5C" w:rsidRPr="00AB265C" w:rsidRDefault="00AB265C" w:rsidP="00AB265C">
      <w:pPr>
        <w:pBdr>
          <w:bottom w:val="single" w:sz="6" w:space="8" w:color="FFBF00"/>
        </w:pBdr>
        <w:shd w:val="clear" w:color="auto" w:fill="FFFFFF"/>
        <w:spacing w:after="225" w:line="375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u-RU"/>
        </w:rPr>
        <w:t>Правительство изменило требования к банковской гарантии для участия в закупках по 44-ФЗ.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На Официальном интернет-портале правовой информации опубликовано постановление Правительства Российской Федерации от 15.01.2018 № 11 «О внесении изменений в постановление Правительства Российской Федерации от 8 ноября 2013 г. № 1005», уточняющее список дополнительных требований к банковской гарантии, а также перечень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Дополнительные требования к БГ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Абзац 2 пункта «а» дополнительных требований к банковской гарантии используемой для целей Закона №44-ФЗ, установленных постановлением Правительства Российской Федерации от 8 ноября 2013 г. N 1005 изложен в новой редакции.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Ранее данный абзац устанавливал необходимость закрепления в банковской гарантии </w:t>
      </w:r>
      <w:r w:rsidRPr="00AB265C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прав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B265C" w:rsidRPr="00AB265C" w:rsidRDefault="00AB265C" w:rsidP="00AB265C">
      <w:pPr>
        <w:shd w:val="clear" w:color="auto" w:fill="FFFFFF"/>
        <w:spacing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новой же редакции, абзацем 2 пункта «а» дополнительных</w:t>
      </w:r>
      <w:bookmarkStart w:id="0" w:name="_GoBack"/>
      <w:bookmarkEnd w:id="0"/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требований к БГ (установленных ПП РФ от 08.11.2013 г. №1005), устанавливается необходимость </w:t>
      </w: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обязательного закрепления в банковской гарантии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прав заказчика </w:t>
      </w:r>
      <w:r w:rsidRPr="00AB265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 </w:t>
      </w:r>
      <w:r w:rsidRPr="00AB265C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 </w:t>
      </w:r>
      <w:r w:rsidRPr="00AB265C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но не превышающем размер обеспечения исполнения контракта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- в случае ненадлежащего выполнения или невыполнения поставщиком (подрядчиком, исполнителем), обязательств, обеспеченных банковской гарантией.</w:t>
      </w:r>
    </w:p>
    <w:tbl>
      <w:tblPr>
        <w:tblW w:w="9869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43"/>
      </w:tblGrid>
      <w:tr w:rsidR="00AB265C" w:rsidRPr="00AB265C" w:rsidTr="00AB265C">
        <w:trPr>
          <w:trHeight w:val="850"/>
        </w:trPr>
        <w:tc>
          <w:tcPr>
            <w:tcW w:w="986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CC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265C" w:rsidRPr="00AB265C" w:rsidRDefault="00AB265C" w:rsidP="00AB265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Абз.2 </w:t>
            </w:r>
            <w:proofErr w:type="spellStart"/>
            <w:proofErr w:type="gramStart"/>
            <w:r w:rsidRPr="00AB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п.«</w:t>
            </w:r>
            <w:proofErr w:type="gramEnd"/>
            <w:r w:rsidRPr="00AB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AB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Дополнительных требований к банковской гарантии, используемой для целей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B265C" w:rsidRPr="00AB265C" w:rsidTr="00AB265C">
        <w:trPr>
          <w:trHeight w:val="283"/>
        </w:trPr>
        <w:tc>
          <w:tcPr>
            <w:tcW w:w="492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265C" w:rsidRPr="00AB265C" w:rsidRDefault="00AB265C" w:rsidP="00AB265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старая редакция</w:t>
            </w:r>
          </w:p>
        </w:tc>
        <w:tc>
          <w:tcPr>
            <w:tcW w:w="49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265C" w:rsidRPr="00AB265C" w:rsidRDefault="00AB265C" w:rsidP="00AB265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6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AB265C" w:rsidRPr="00AB265C" w:rsidTr="002133B4">
        <w:trPr>
          <w:trHeight w:val="757"/>
        </w:trPr>
        <w:tc>
          <w:tcPr>
            <w:tcW w:w="492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265C" w:rsidRPr="00AB265C" w:rsidRDefault="00AB265C" w:rsidP="00AB265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гаранта;»</w:t>
            </w:r>
          </w:p>
          <w:p w:rsidR="00AB265C" w:rsidRPr="00AB265C" w:rsidRDefault="00AB265C" w:rsidP="00AB265C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265C" w:rsidRPr="00AB265C" w:rsidRDefault="00AB265C" w:rsidP="00AB265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</w:t>
            </w:r>
            <w:r w:rsidRPr="00AB2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контракта;»</w:t>
            </w:r>
          </w:p>
        </w:tc>
      </w:tr>
    </w:tbl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Также, данный пункт дополнительных требований к банковской гарантии дополнен абзацем 3, согласно которому в банковской гарантии обязательно необходимо закреплять права заказчика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закупке, в случаях установленных ч.13 ст.44 Закона №44-ФЗ:</w:t>
      </w:r>
    </w:p>
    <w:p w:rsidR="00AB265C" w:rsidRPr="00AB265C" w:rsidRDefault="00AB265C" w:rsidP="00AB26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уклонения или отказа участника закупки заключить контракт;</w:t>
      </w:r>
    </w:p>
    <w:p w:rsidR="00AB265C" w:rsidRPr="00AB265C" w:rsidRDefault="00AB265C" w:rsidP="00AB265C">
      <w:pPr>
        <w:numPr>
          <w:ilvl w:val="0"/>
          <w:numId w:val="1"/>
        </w:numPr>
        <w:shd w:val="clear" w:color="auto" w:fill="FFFFFF"/>
        <w:spacing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предоставления с нарушением условий, установленных Законом №44-ФЗ, до заключения контракта заказчику обеспечения исполнения контракта.</w:t>
      </w:r>
    </w:p>
    <w:tbl>
      <w:tblPr>
        <w:tblW w:w="9944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4"/>
      </w:tblGrid>
      <w:tr w:rsidR="00AB265C" w:rsidRPr="00AB265C" w:rsidTr="00AB265C">
        <w:trPr>
          <w:trHeight w:val="840"/>
        </w:trPr>
        <w:tc>
          <w:tcPr>
            <w:tcW w:w="99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CC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265C" w:rsidRPr="00AB265C" w:rsidRDefault="00AB265C" w:rsidP="00AB265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</w:t>
            </w:r>
            <w:proofErr w:type="spellEnd"/>
            <w:r w:rsidRPr="00AB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 пункта «а» Дополнительных требований к банковской гарантии, используемой для целей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B265C" w:rsidRPr="00AB265C" w:rsidTr="00AB265C">
        <w:trPr>
          <w:trHeight w:val="1400"/>
        </w:trPr>
        <w:tc>
          <w:tcPr>
            <w:tcW w:w="99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265C" w:rsidRPr="00AB265C" w:rsidRDefault="00AB265C" w:rsidP="00AB265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заказчика в случаях, установленных частью 13 статьи 44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закупке;»</w:t>
            </w:r>
          </w:p>
        </w:tc>
      </w:tr>
    </w:tbl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Список документов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предыдущей редакции, одновременно с требованием об осуществлении уплаты денежной суммы по банковской гарантии бенефициар должен был направлять гаранту следующие документы:</w:t>
      </w:r>
    </w:p>
    <w:p w:rsidR="00AB265C" w:rsidRPr="00AB265C" w:rsidRDefault="00AB265C" w:rsidP="00AB26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расчет суммы, включаемой в требование по банковской гарантии;</w:t>
      </w:r>
    </w:p>
    <w:p w:rsidR="00AB265C" w:rsidRPr="00AB265C" w:rsidRDefault="00AB265C" w:rsidP="00AB26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AB265C" w:rsidRPr="00AB265C" w:rsidRDefault="00AB265C" w:rsidP="00AB26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AB265C" w:rsidRPr="00AB265C" w:rsidRDefault="00AB265C" w:rsidP="00AB26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Новая редакция требований к перечню документов, представляемых заказчиком банку одновременно с требованием об осуществлении уплаты денежной суммы по </w:t>
      </w:r>
      <w:proofErr w:type="gramStart"/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банковской гарантии</w:t>
      </w:r>
      <w:proofErr w:type="gramEnd"/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предусматривает два разных случая обращения бенефициара к гаранту, а именно: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Уплата денежной суммы по банковской гарантии, предоставленной в качестве </w:t>
      </w:r>
      <w:r w:rsidRPr="00AB265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обеспечения заявки на участие в закупке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 данном случае бенефициар одновременно с требованием об осуществлении уплаты денежной 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суммы по банковской гарантии, </w:t>
      </w:r>
      <w:r w:rsidRPr="00AB265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должен направить гаранту документ, подтверждающий полномочия лица, подписавшего требование по банковской гарантии (доверенность) (</w:t>
      </w:r>
      <w:r w:rsidRPr="00AB265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</w:t>
      </w:r>
      <w:r w:rsidRPr="00AB265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Уплата денежной суммы по банковской гарантии, предоставленной в качестве </w:t>
      </w:r>
      <w:r w:rsidRPr="00AB265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обеспечения исполнения контракта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данном случае бенефициар должен направить гаранту:</w:t>
      </w:r>
    </w:p>
    <w:p w:rsidR="00AB265C" w:rsidRPr="00AB265C" w:rsidRDefault="00AB265C" w:rsidP="00AB265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расчет суммы, включаемой в требование по банковской гарантии;</w:t>
      </w:r>
    </w:p>
    <w:p w:rsidR="00AB265C" w:rsidRPr="00AB265C" w:rsidRDefault="00AB265C" w:rsidP="00AB265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AB265C" w:rsidRPr="00AB265C" w:rsidRDefault="00AB265C" w:rsidP="00AB265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AB265C" w:rsidRPr="00AB265C" w:rsidRDefault="00AB265C" w:rsidP="00AB265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Закрытый реестр банковских гарантий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Информацию, подлежащую включению в Закрытый реестр банковских гарантий, в том числе порядок удостоверения права подписи лиц, направляющих информацию, банк направляет в Федеральное казначейство в порядке и по формам, установленным Министерством финансов Российской Федерации, - на бумажном носителе и 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при наличии технической возможности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 съемном машинном носителе информации, в соответствии с законодательством Российской Федерации о защите государственной тайны.</w:t>
      </w:r>
    </w:p>
    <w:p w:rsidR="00AB265C" w:rsidRPr="00AB265C" w:rsidRDefault="00AB265C" w:rsidP="00AB265C">
      <w:pPr>
        <w:shd w:val="clear" w:color="auto" w:fill="FFFFFF"/>
        <w:spacing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Федеральное казначейство в свою очередь, </w:t>
      </w:r>
      <w:r w:rsidRPr="00AB265C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в течение одного рабочего дня со дня получения информации от банка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проводит проверку отправленных банком данных.</w:t>
      </w:r>
    </w:p>
    <w:tbl>
      <w:tblPr>
        <w:tblW w:w="9914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AB265C" w:rsidRPr="00AB265C" w:rsidTr="00AB265C">
        <w:trPr>
          <w:trHeight w:val="922"/>
        </w:trPr>
        <w:tc>
          <w:tcPr>
            <w:tcW w:w="991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CC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265C" w:rsidRPr="00AB265C" w:rsidRDefault="00AB265C" w:rsidP="00AB265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65C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Внимание!</w:t>
            </w:r>
            <w:r w:rsidRPr="00AB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Согласно </w:t>
            </w:r>
            <w:proofErr w:type="gramStart"/>
            <w:r w:rsidRPr="00AB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</w:t>
            </w:r>
            <w:proofErr w:type="gramEnd"/>
            <w:r w:rsidRPr="00AB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РФ 15 января 2018 г. № 11, оно вступает в силу по истечении 60 дней со дня его официального опубликования, а значит рассматриваемые нами сегодня изменения будут </w:t>
            </w:r>
            <w:r w:rsidRPr="00AB2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обязательны к применению с 18 марта 2018 года</w:t>
            </w:r>
            <w:r w:rsidRPr="00AB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Скульбин</w:t>
      </w:r>
      <w:proofErr w:type="spellEnd"/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Георгий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©Информационный портал закупок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33B4" w:rsidRDefault="002133B4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2133B4" w:rsidRDefault="002133B4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2133B4" w:rsidRDefault="002133B4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2133B4" w:rsidRDefault="002133B4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2133B4" w:rsidRDefault="002133B4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2133B4" w:rsidRDefault="002133B4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2133B4" w:rsidRDefault="002133B4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Текст постановления Правительства Российской Федерации 15 января 2018 г. № 11 «О внесении изменений в постановление Правительства Российской Федерации от 8 ноября 2013 г. № 1005»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 января 2018 г. № 11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МОСКВА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Правительства Российской Федерации от 8 ноября 2013 г. № 1005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Правительство Российской Федерации </w:t>
      </w: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 о с </w:t>
      </w:r>
      <w:proofErr w:type="gramStart"/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а н о в л я е т: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Утвердить прилагаемые изменения, которые вносятся в постановление Правительства Российской Федерации от 8 ноября 2013 г. №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46, ст. 5947; 2014, № 50, ст. 7121; 2015, № 15, ст. 2269).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Настоящее постановление вступает в силу по истечении 60 дней со дня его официального опубликования.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Положения пунктов 1 и 2 изменений, утвержденных настоящим постановлением, применяются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Российской Федерации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Д.Медведев</w:t>
      </w:r>
      <w:proofErr w:type="spellEnd"/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УТВЕРЖДЕНЫ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постановлением Правительства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15 января 2018 г. № 11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З М Е Н Е Н И Я,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которые вносятся в постановление Правительства Российской Федерации от 8 ноября 2013 г. №1005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В подпункте "а"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указанным постановлением: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абзац второй изложить в следующей редакции: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контракта;";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после абзаца второго дополнить абзацем следующего содержания: "права заказчика в случаях, установленных частью 13 статьи 44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закупке;".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указанным постановлением, изложить в следующей редакции: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"УТВЕРЖДЕН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постановлением Правительства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8 ноября 2013 г. № 1005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(в редакции постановления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Правительства Российской Федерации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15 января 2018 г. № 11)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 Е Р Е Ч Е Н Ь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документов, представляемых заказчиком банку одновременно с требованием об осуществлении уплаты денежной суммы по банковской гарантии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Бенефициар одновременно с требованием по банковской гарантии, предоставленной в качестве обеспечения исполнения контракта, направляет гаранту следующие документы: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расчет суммы, включаемой в требование по банковской гарантии;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AB265C" w:rsidRPr="00AB265C" w:rsidRDefault="00AB265C" w:rsidP="00AB265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</w:t>
      </w: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государственном реестре юридических лиц в качестве лица, имеющего право без доверенности действовать от имени бенефициара).".</w:t>
      </w:r>
    </w:p>
    <w:p w:rsidR="00AB265C" w:rsidRPr="00AB265C" w:rsidRDefault="00AB265C" w:rsidP="00AB265C">
      <w:pPr>
        <w:shd w:val="clear" w:color="auto" w:fill="FFFFFF"/>
        <w:spacing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26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В подпункте "б" пункта 12 Правил формирования и ведения закрытого реестра банковских гарантий, утвержденных указанным постановлением, слова "пунктами 9 - 11" заменить словами "пунктами 9 и 11".</w:t>
      </w:r>
    </w:p>
    <w:p w:rsidR="002636A0" w:rsidRDefault="002636A0"/>
    <w:sectPr w:rsidR="002636A0" w:rsidSect="002133B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CC8"/>
    <w:multiLevelType w:val="multilevel"/>
    <w:tmpl w:val="D24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F0046"/>
    <w:multiLevelType w:val="multilevel"/>
    <w:tmpl w:val="444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C6E5C"/>
    <w:multiLevelType w:val="multilevel"/>
    <w:tmpl w:val="301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5C"/>
    <w:rsid w:val="002133B4"/>
    <w:rsid w:val="002636A0"/>
    <w:rsid w:val="00AB265C"/>
    <w:rsid w:val="00B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54B"/>
  <w15:chartTrackingRefBased/>
  <w15:docId w15:val="{8D206535-F077-4374-9A87-F625D5E2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265C"/>
    <w:rPr>
      <w:i/>
      <w:iCs/>
    </w:rPr>
  </w:style>
  <w:style w:type="character" w:styleId="a5">
    <w:name w:val="Strong"/>
    <w:basedOn w:val="a0"/>
    <w:uiPriority w:val="22"/>
    <w:qFormat/>
    <w:rsid w:val="00AB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ТН</dc:creator>
  <cp:keywords/>
  <dc:description/>
  <cp:lastModifiedBy>Вихарева ТН</cp:lastModifiedBy>
  <cp:revision>2</cp:revision>
  <dcterms:created xsi:type="dcterms:W3CDTF">2018-03-19T10:40:00Z</dcterms:created>
  <dcterms:modified xsi:type="dcterms:W3CDTF">2018-03-19T11:05:00Z</dcterms:modified>
</cp:coreProperties>
</file>